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A33271" w:rsidRPr="009E47C1" w14:paraId="66FC3CBE" w14:textId="77777777" w:rsidTr="002C646A">
        <w:trPr>
          <w:gridAfter w:val="1"/>
          <w:wAfter w:w="222" w:type="dxa"/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2054"/>
              <w:gridCol w:w="7857"/>
            </w:tblGrid>
            <w:tr w:rsidR="00A33271" w:rsidRPr="009E47C1" w14:paraId="2597839A" w14:textId="77777777" w:rsidTr="002C646A">
              <w:trPr>
                <w:trHeight w:val="87"/>
              </w:trPr>
              <w:tc>
                <w:tcPr>
                  <w:tcW w:w="2054" w:type="dxa"/>
                  <w:vAlign w:val="center"/>
                </w:tcPr>
                <w:p w14:paraId="63BC146F" w14:textId="77777777" w:rsidR="00A33271" w:rsidRPr="009E47C1" w:rsidRDefault="00A33271" w:rsidP="002C646A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E47C1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7D911B4F" wp14:editId="42D1A24E">
                        <wp:extent cx="1148080" cy="1010285"/>
                        <wp:effectExtent l="19050" t="0" r="0" b="0"/>
                        <wp:docPr id="28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14:paraId="4168E2A1" w14:textId="77777777" w:rsidR="00A33271" w:rsidRPr="009E47C1" w:rsidRDefault="00A33271" w:rsidP="002C646A">
                  <w:pPr>
                    <w:pStyle w:val="a5"/>
                    <w:rPr>
                      <w:sz w:val="20"/>
                      <w:szCs w:val="20"/>
                    </w:rPr>
                  </w:pPr>
                  <w:r w:rsidRPr="009E47C1">
                    <w:rPr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14:paraId="6FCB2170" w14:textId="77777777" w:rsidR="00A33271" w:rsidRPr="009E47C1" w:rsidRDefault="00A33271" w:rsidP="002C646A">
                  <w:pPr>
                    <w:pStyle w:val="a5"/>
                    <w:rPr>
                      <w:sz w:val="20"/>
                      <w:szCs w:val="20"/>
                    </w:rPr>
                  </w:pPr>
                  <w:r w:rsidRPr="009E47C1">
                    <w:rPr>
                      <w:sz w:val="20"/>
                      <w:szCs w:val="20"/>
                    </w:rPr>
                    <w:t>Адрес местонахождения: г. Москва, Бумажный проезд, дом 14, строение 1</w:t>
                  </w:r>
                </w:p>
                <w:p w14:paraId="5ECEB58E" w14:textId="77777777" w:rsidR="00A33271" w:rsidRPr="009E47C1" w:rsidRDefault="00A33271" w:rsidP="002C646A">
                  <w:pPr>
                    <w:pStyle w:val="a5"/>
                    <w:rPr>
                      <w:sz w:val="20"/>
                      <w:szCs w:val="20"/>
                    </w:rPr>
                  </w:pPr>
                  <w:r w:rsidRPr="009E47C1">
                    <w:rPr>
                      <w:sz w:val="20"/>
                      <w:szCs w:val="20"/>
                    </w:rPr>
                    <w:t>Для корреспонденции: 127137, г. Москва, а/я 46</w:t>
                  </w:r>
                </w:p>
                <w:p w14:paraId="3B17E9C5" w14:textId="77777777" w:rsidR="00A33271" w:rsidRPr="009E47C1" w:rsidRDefault="00A33271" w:rsidP="002C646A">
                  <w:pPr>
                    <w:pStyle w:val="a5"/>
                    <w:rPr>
                      <w:sz w:val="20"/>
                      <w:szCs w:val="20"/>
                    </w:rPr>
                  </w:pPr>
                  <w:r w:rsidRPr="009E47C1">
                    <w:rPr>
                      <w:sz w:val="20"/>
                      <w:szCs w:val="20"/>
                    </w:rPr>
                    <w:t>ИНН 7707698826, КПП 771401001, ОГРН 1097746103443</w:t>
                  </w:r>
                </w:p>
                <w:p w14:paraId="1F6FF499" w14:textId="77777777" w:rsidR="00A33271" w:rsidRPr="009E47C1" w:rsidRDefault="00A33271" w:rsidP="002C646A">
                  <w:pPr>
                    <w:pStyle w:val="a5"/>
                    <w:rPr>
                      <w:sz w:val="20"/>
                      <w:szCs w:val="20"/>
                    </w:rPr>
                  </w:pPr>
                  <w:r w:rsidRPr="009E47C1">
                    <w:rPr>
                      <w:sz w:val="20"/>
                      <w:szCs w:val="20"/>
                    </w:rPr>
                    <w:t xml:space="preserve">Тел: (495) 532-61-59, </w:t>
                  </w:r>
                  <w:r w:rsidRPr="009E47C1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9E47C1">
                    <w:rPr>
                      <w:sz w:val="20"/>
                      <w:szCs w:val="20"/>
                    </w:rPr>
                    <w:t>-</w:t>
                  </w:r>
                  <w:r w:rsidRPr="009E47C1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9E47C1">
                    <w:rPr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9E47C1">
                      <w:rPr>
                        <w:rStyle w:val="a7"/>
                        <w:sz w:val="20"/>
                        <w:szCs w:val="20"/>
                        <w:lang w:val="en-US"/>
                      </w:rPr>
                      <w:t>info</w:t>
                    </w:r>
                    <w:r w:rsidRPr="009E47C1">
                      <w:rPr>
                        <w:rStyle w:val="a7"/>
                        <w:sz w:val="20"/>
                        <w:szCs w:val="20"/>
                      </w:rPr>
                      <w:t>@</w:t>
                    </w:r>
                    <w:proofErr w:type="spellStart"/>
                    <w:r w:rsidRPr="009E47C1">
                      <w:rPr>
                        <w:rStyle w:val="a7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9E47C1">
                      <w:rPr>
                        <w:rStyle w:val="a7"/>
                        <w:sz w:val="20"/>
                        <w:szCs w:val="20"/>
                      </w:rPr>
                      <w:t>.</w:t>
                    </w:r>
                    <w:proofErr w:type="spellStart"/>
                    <w:r w:rsidRPr="009E47C1">
                      <w:rPr>
                        <w:rStyle w:val="a7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250756BE" w14:textId="77777777" w:rsidR="00A33271" w:rsidRPr="009E47C1" w:rsidRDefault="00A33271" w:rsidP="002C646A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9E47C1">
                    <w:rPr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9" w:history="1">
                    <w:r w:rsidRPr="009E47C1">
                      <w:rPr>
                        <w:rStyle w:val="a7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14:paraId="40A076D9" w14:textId="77777777" w:rsidR="00A33271" w:rsidRPr="009E47C1" w:rsidRDefault="00A33271" w:rsidP="002C646A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A33271" w:rsidRPr="009E47C1" w14:paraId="794595CF" w14:textId="77777777" w:rsidTr="002C646A">
        <w:trPr>
          <w:trHeight w:val="80"/>
        </w:trPr>
        <w:tc>
          <w:tcPr>
            <w:tcW w:w="10457" w:type="dxa"/>
            <w:gridSpan w:val="2"/>
            <w:vAlign w:val="center"/>
          </w:tcPr>
          <w:p w14:paraId="75B34406" w14:textId="77777777" w:rsidR="00A33271" w:rsidRPr="009E47C1" w:rsidRDefault="00A33271" w:rsidP="002C646A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E47C1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F4C66DE" wp14:editId="31135F5D">
                      <wp:extent cx="5977890" cy="635"/>
                      <wp:effectExtent l="29845" t="30480" r="31115" b="35560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789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0A51EB3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" strokecolor="#036" strokeweight="4.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</w:tr>
    </w:tbl>
    <w:p w14:paraId="2F0D3FF3" w14:textId="77777777" w:rsidR="00F96EB2" w:rsidRPr="009E47C1" w:rsidRDefault="00F96EB2" w:rsidP="00F96EB2">
      <w:pPr>
        <w:spacing w:before="60" w:after="60" w:line="240" w:lineRule="auto"/>
        <w:rPr>
          <w:rFonts w:ascii="Arial" w:hAnsi="Arial" w:cs="Arial"/>
          <w:b/>
          <w:sz w:val="2"/>
          <w:szCs w:val="2"/>
          <w:lang w:val="en-US"/>
        </w:rPr>
      </w:pPr>
    </w:p>
    <w:p w14:paraId="2A5B0BB2" w14:textId="622E4B20" w:rsidR="00E622C2" w:rsidRPr="009E47C1" w:rsidRDefault="00E622C2" w:rsidP="00E622C2">
      <w:pPr>
        <w:pStyle w:val="ac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 w:rsidRPr="009E47C1">
        <w:rPr>
          <w:rFonts w:ascii="Times New Roman" w:hAnsi="Times New Roman"/>
          <w:b/>
          <w:sz w:val="32"/>
          <w:szCs w:val="32"/>
        </w:rPr>
        <w:t>ХX</w:t>
      </w:r>
      <w:r w:rsidR="004A03AE" w:rsidRPr="009E47C1">
        <w:rPr>
          <w:rFonts w:ascii="Times New Roman" w:hAnsi="Times New Roman"/>
          <w:b/>
          <w:sz w:val="32"/>
          <w:szCs w:val="32"/>
        </w:rPr>
        <w:t>I</w:t>
      </w:r>
      <w:r w:rsidR="00546E06" w:rsidRPr="009E47C1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E47C1">
        <w:rPr>
          <w:rFonts w:ascii="Times New Roman" w:hAnsi="Times New Roman"/>
          <w:b/>
          <w:sz w:val="32"/>
          <w:szCs w:val="32"/>
        </w:rPr>
        <w:t xml:space="preserve"> Всероссийск</w:t>
      </w:r>
      <w:r w:rsidR="008E576B" w:rsidRPr="009E47C1">
        <w:rPr>
          <w:rFonts w:ascii="Times New Roman" w:hAnsi="Times New Roman"/>
          <w:b/>
          <w:sz w:val="32"/>
          <w:szCs w:val="32"/>
        </w:rPr>
        <w:t>ий конгресс</w:t>
      </w:r>
    </w:p>
    <w:p w14:paraId="01DC81E9" w14:textId="0900F468" w:rsidR="00E622C2" w:rsidRPr="009E47C1" w:rsidRDefault="00E622C2" w:rsidP="00E62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47C1">
        <w:rPr>
          <w:rFonts w:ascii="Times New Roman" w:hAnsi="Times New Roman"/>
          <w:b/>
          <w:sz w:val="32"/>
          <w:szCs w:val="32"/>
        </w:rPr>
        <w:t>«Государственное регулирование недропользования</w:t>
      </w:r>
      <w:r w:rsidR="004A03AE" w:rsidRPr="009E47C1">
        <w:rPr>
          <w:rFonts w:ascii="Times New Roman" w:hAnsi="Times New Roman"/>
          <w:b/>
          <w:sz w:val="32"/>
          <w:szCs w:val="32"/>
        </w:rPr>
        <w:t xml:space="preserve"> 202</w:t>
      </w:r>
      <w:r w:rsidR="0098201F" w:rsidRPr="009E47C1">
        <w:rPr>
          <w:rFonts w:ascii="Times New Roman" w:hAnsi="Times New Roman"/>
          <w:b/>
          <w:sz w:val="32"/>
          <w:szCs w:val="32"/>
        </w:rPr>
        <w:t>2</w:t>
      </w:r>
      <w:r w:rsidRPr="009E47C1">
        <w:rPr>
          <w:rFonts w:ascii="Times New Roman" w:hAnsi="Times New Roman"/>
          <w:b/>
          <w:sz w:val="32"/>
          <w:szCs w:val="32"/>
        </w:rPr>
        <w:t>»</w:t>
      </w:r>
    </w:p>
    <w:p w14:paraId="03707DBF" w14:textId="77777777" w:rsidR="00903976" w:rsidRPr="009E47C1" w:rsidRDefault="00903976" w:rsidP="00F96EB2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9E47C1">
        <w:rPr>
          <w:rFonts w:ascii="Times New Roman" w:hAnsi="Times New Roman"/>
          <w:sz w:val="32"/>
          <w:szCs w:val="32"/>
        </w:rPr>
        <w:t>(</w:t>
      </w:r>
      <w:r w:rsidR="00D37428" w:rsidRPr="009E47C1">
        <w:rPr>
          <w:rFonts w:ascii="Times New Roman" w:hAnsi="Times New Roman"/>
          <w:sz w:val="32"/>
          <w:szCs w:val="32"/>
        </w:rPr>
        <w:t xml:space="preserve">г. Москва, Отель </w:t>
      </w:r>
      <w:proofErr w:type="spellStart"/>
      <w:r w:rsidRPr="009E47C1">
        <w:rPr>
          <w:rFonts w:ascii="Times New Roman" w:hAnsi="Times New Roman"/>
          <w:sz w:val="32"/>
          <w:szCs w:val="32"/>
        </w:rPr>
        <w:t>Холидей</w:t>
      </w:r>
      <w:proofErr w:type="spellEnd"/>
      <w:r w:rsidRPr="009E47C1">
        <w:rPr>
          <w:rFonts w:ascii="Times New Roman" w:hAnsi="Times New Roman"/>
          <w:sz w:val="32"/>
          <w:szCs w:val="32"/>
        </w:rPr>
        <w:t xml:space="preserve"> Инн Лесная)</w:t>
      </w:r>
    </w:p>
    <w:p w14:paraId="0D94C16A" w14:textId="77777777" w:rsidR="000F7620" w:rsidRPr="009E47C1" w:rsidRDefault="000F7620" w:rsidP="00F96EB2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ECCAC62" w14:textId="77777777" w:rsidR="000F7620" w:rsidRPr="009E47C1" w:rsidRDefault="000F7620" w:rsidP="000F7620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9E47C1">
        <w:rPr>
          <w:rFonts w:ascii="Times New Roman" w:hAnsi="Times New Roman"/>
          <w:sz w:val="32"/>
          <w:szCs w:val="32"/>
        </w:rPr>
        <w:t>Программа</w:t>
      </w:r>
    </w:p>
    <w:p w14:paraId="2CFDEEA0" w14:textId="75CD9219" w:rsidR="00F96EB2" w:rsidRPr="009E47C1" w:rsidRDefault="00F96EB2" w:rsidP="00874B4C">
      <w:pPr>
        <w:spacing w:before="60" w:after="6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0D23E54" w14:textId="77777777" w:rsidR="008033C7" w:rsidRPr="009E47C1" w:rsidRDefault="008033C7" w:rsidP="008033C7">
      <w:pPr>
        <w:pStyle w:val="a8"/>
        <w:shd w:val="clear" w:color="auto" w:fill="FFFFFF"/>
        <w:spacing w:before="0" w:beforeAutospacing="0" w:after="240" w:afterAutospacing="0" w:line="300" w:lineRule="atLeast"/>
        <w:jc w:val="center"/>
        <w:rPr>
          <w:b/>
          <w:sz w:val="32"/>
          <w:szCs w:val="32"/>
        </w:rPr>
      </w:pPr>
    </w:p>
    <w:p w14:paraId="24B8491B" w14:textId="3CABAB2A" w:rsidR="00DA3FA1" w:rsidRPr="009E47C1" w:rsidRDefault="00A33271" w:rsidP="008033C7">
      <w:pPr>
        <w:pStyle w:val="a8"/>
        <w:shd w:val="clear" w:color="auto" w:fill="FFFFFF"/>
        <w:spacing w:before="0" w:beforeAutospacing="0" w:after="240" w:afterAutospacing="0" w:line="300" w:lineRule="atLeast"/>
        <w:jc w:val="center"/>
        <w:rPr>
          <w:b/>
          <w:sz w:val="32"/>
          <w:szCs w:val="32"/>
        </w:rPr>
      </w:pPr>
      <w:r w:rsidRPr="009E47C1">
        <w:rPr>
          <w:b/>
          <w:sz w:val="32"/>
          <w:szCs w:val="32"/>
        </w:rPr>
        <w:t>25</w:t>
      </w:r>
      <w:r w:rsidR="00C56B09" w:rsidRPr="009E47C1">
        <w:rPr>
          <w:b/>
          <w:sz w:val="32"/>
          <w:szCs w:val="32"/>
        </w:rPr>
        <w:t xml:space="preserve"> </w:t>
      </w:r>
      <w:r w:rsidRPr="009E47C1">
        <w:rPr>
          <w:b/>
          <w:sz w:val="32"/>
          <w:szCs w:val="32"/>
        </w:rPr>
        <w:t>октября</w:t>
      </w:r>
      <w:r w:rsidR="004A03AE" w:rsidRPr="009E47C1">
        <w:rPr>
          <w:b/>
          <w:sz w:val="32"/>
          <w:szCs w:val="32"/>
        </w:rPr>
        <w:t>, 202</w:t>
      </w:r>
      <w:r w:rsidR="0098201F" w:rsidRPr="009E47C1">
        <w:rPr>
          <w:b/>
          <w:sz w:val="32"/>
          <w:szCs w:val="32"/>
        </w:rPr>
        <w:t>2</w:t>
      </w:r>
      <w:r w:rsidR="006C130A" w:rsidRPr="009E47C1">
        <w:rPr>
          <w:b/>
          <w:sz w:val="32"/>
          <w:szCs w:val="32"/>
        </w:rPr>
        <w:t xml:space="preserve">, время </w:t>
      </w:r>
      <w:proofErr w:type="spellStart"/>
      <w:r w:rsidR="006C130A" w:rsidRPr="009E47C1">
        <w:rPr>
          <w:b/>
          <w:sz w:val="32"/>
          <w:szCs w:val="32"/>
        </w:rPr>
        <w:t>мск</w:t>
      </w:r>
      <w:proofErr w:type="spell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F3341D" w:rsidRPr="009E47C1" w14:paraId="2C370B0E" w14:textId="77777777" w:rsidTr="004F438B">
        <w:trPr>
          <w:trHeight w:val="274"/>
        </w:trPr>
        <w:tc>
          <w:tcPr>
            <w:tcW w:w="1560" w:type="dxa"/>
            <w:shd w:val="clear" w:color="auto" w:fill="D9D9D9"/>
          </w:tcPr>
          <w:p w14:paraId="4CD94BE4" w14:textId="77777777" w:rsidR="00F3341D" w:rsidRPr="009E47C1" w:rsidRDefault="00F3341D" w:rsidP="004F438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08.20 – 09.00</w:t>
            </w:r>
          </w:p>
        </w:tc>
        <w:tc>
          <w:tcPr>
            <w:tcW w:w="8646" w:type="dxa"/>
            <w:shd w:val="clear" w:color="auto" w:fill="D9D9D9"/>
          </w:tcPr>
          <w:p w14:paraId="47413911" w14:textId="77777777" w:rsidR="00F3341D" w:rsidRPr="009E47C1" w:rsidRDefault="00F3341D" w:rsidP="004F438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Приветственный кофе</w:t>
            </w:r>
          </w:p>
        </w:tc>
      </w:tr>
      <w:tr w:rsidR="00D65FF6" w:rsidRPr="009E47C1" w14:paraId="7629277C" w14:textId="77777777" w:rsidTr="004F438B">
        <w:trPr>
          <w:trHeight w:val="274"/>
        </w:trPr>
        <w:tc>
          <w:tcPr>
            <w:tcW w:w="1560" w:type="dxa"/>
            <w:shd w:val="clear" w:color="auto" w:fill="D9D9D9"/>
          </w:tcPr>
          <w:p w14:paraId="56AFF5AC" w14:textId="77777777" w:rsidR="00D65FF6" w:rsidRPr="009E47C1" w:rsidRDefault="00D65FF6" w:rsidP="004F438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08.20 – 09.00</w:t>
            </w:r>
          </w:p>
        </w:tc>
        <w:tc>
          <w:tcPr>
            <w:tcW w:w="8646" w:type="dxa"/>
            <w:shd w:val="clear" w:color="auto" w:fill="D9D9D9"/>
          </w:tcPr>
          <w:p w14:paraId="37709C4E" w14:textId="77777777" w:rsidR="00D65FF6" w:rsidRPr="009E47C1" w:rsidRDefault="00D65FF6" w:rsidP="004F438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4E4569" w:rsidRPr="009E47C1" w14:paraId="0A7407BE" w14:textId="77777777" w:rsidTr="008F6350">
        <w:tc>
          <w:tcPr>
            <w:tcW w:w="1560" w:type="dxa"/>
            <w:shd w:val="clear" w:color="auto" w:fill="D9D9D9"/>
          </w:tcPr>
          <w:p w14:paraId="23DCC75F" w14:textId="679C66CE" w:rsidR="004E4569" w:rsidRPr="009E47C1" w:rsidRDefault="004E4569" w:rsidP="008F6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3545821"/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CF546F" w:rsidRPr="009E47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6B386D" w:rsidRPr="009E47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</w:tcPr>
          <w:p w14:paraId="1B119751" w14:textId="072F6B1C" w:rsidR="00A75534" w:rsidRPr="009E47C1" w:rsidRDefault="00A75534" w:rsidP="005A558C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4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правового регулирования недропользования: лицензирование пользования недрами </w:t>
            </w:r>
            <w:r w:rsidRPr="009E4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внедрение цифровых сервисов</w:t>
            </w:r>
            <w:r w:rsidR="005A558C" w:rsidRPr="009E47C1">
              <w:rPr>
                <w:b/>
                <w:bCs/>
                <w:sz w:val="28"/>
                <w:szCs w:val="28"/>
              </w:rPr>
              <w:t>.</w:t>
            </w:r>
          </w:p>
          <w:p w14:paraId="299FB536" w14:textId="77777777" w:rsidR="006B386D" w:rsidRPr="009E47C1" w:rsidRDefault="006B386D" w:rsidP="006B386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Совершенствование федерального законодательства о недрах: обзор последних изменений и инициатив</w:t>
            </w:r>
          </w:p>
          <w:p w14:paraId="6EF7B2E7" w14:textId="6021F09F" w:rsidR="006B386D" w:rsidRPr="009E47C1" w:rsidRDefault="006B386D" w:rsidP="006B386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(рациональное использование и охрана недр, устранение административных барьеров, совершенствование правового регулирования отношений </w:t>
            </w:r>
            <w:proofErr w:type="gramStart"/>
            <w:r w:rsidRPr="009E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недропользования  в</w:t>
            </w:r>
            <w:proofErr w:type="gramEnd"/>
            <w:r w:rsidRPr="009E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части компетенции субъектов РФ; изменения с 2022г).</w:t>
            </w:r>
          </w:p>
          <w:p w14:paraId="1118E7F2" w14:textId="5F280026" w:rsidR="005A558C" w:rsidRPr="009E47C1" w:rsidRDefault="005A558C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Федеральный закон от 14 июля 2022 г. № 343-ФЗ "О внесении изменений в Закон Российской Федерации "О недрах" и отдельные законодательные акты Российской Федерации".</w:t>
            </w:r>
          </w:p>
          <w:p w14:paraId="0CE6B188" w14:textId="6F69ADD2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Обзор разв</w:t>
            </w:r>
            <w:r w:rsidR="005A558C" w:rsidRPr="009E47C1">
              <w:t>и</w:t>
            </w:r>
            <w:r w:rsidRPr="009E47C1">
              <w:t>тия системы регулирования лицензирования геологического изучения недр.</w:t>
            </w:r>
          </w:p>
          <w:p w14:paraId="09355D3D" w14:textId="39292F77" w:rsidR="00A75534" w:rsidRPr="009E47C1" w:rsidRDefault="005A558C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Оформления и регистрации лицензий в электронной форме</w:t>
            </w:r>
            <w:r w:rsidRPr="009E47C1">
              <w:t>: н</w:t>
            </w:r>
            <w:r w:rsidR="00A75534" w:rsidRPr="009E47C1">
              <w:t>овая единая цифровая форма лицензии.</w:t>
            </w:r>
          </w:p>
          <w:p w14:paraId="36929C19" w14:textId="77777777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Экспертиза проектов ГИН: нормативная база, итоги и перспективы:</w:t>
            </w:r>
          </w:p>
          <w:p w14:paraId="317B4872" w14:textId="77777777" w:rsidR="00A75534" w:rsidRPr="009E47C1" w:rsidRDefault="00A75534" w:rsidP="00A75534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9E47C1">
              <w:t>главные новеллы, вносимые в нормативные правовые акты в сфере экспертизы проектов ГИН;</w:t>
            </w:r>
          </w:p>
          <w:p w14:paraId="6196FD54" w14:textId="77777777" w:rsidR="00A75534" w:rsidRPr="009E47C1" w:rsidRDefault="00A75534" w:rsidP="00A75534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- разработка инструктивно-методических документов в сфере подготовки и экспертизы проектов ГИН;</w:t>
            </w:r>
          </w:p>
          <w:p w14:paraId="78815707" w14:textId="77777777" w:rsidR="00A75534" w:rsidRPr="009E47C1" w:rsidRDefault="00A75534" w:rsidP="00A75534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- актуальный порядок рассмотрения заявок на получение права пользования недрами для ГИН;</w:t>
            </w:r>
          </w:p>
          <w:p w14:paraId="14F4ADBE" w14:textId="77777777" w:rsidR="00A75534" w:rsidRPr="009E47C1" w:rsidRDefault="00A75534" w:rsidP="00A75534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- перераспределение полномочий по проведению экспертизы проектной документации на ГИН между ФГКУ «</w:t>
            </w:r>
            <w:proofErr w:type="spellStart"/>
            <w:r w:rsidRPr="009E47C1">
              <w:t>Росгеолэкспертиза</w:t>
            </w:r>
            <w:proofErr w:type="spellEnd"/>
            <w:r w:rsidRPr="009E47C1">
              <w:t>» и его территориальными отделениями;</w:t>
            </w:r>
          </w:p>
          <w:p w14:paraId="09BA11CB" w14:textId="77777777" w:rsidR="00A75534" w:rsidRPr="009E47C1" w:rsidRDefault="00A75534" w:rsidP="00A75534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lastRenderedPageBreak/>
              <w:t>- проведение экспертизы проектов ГИН и лицензирования УВС.</w:t>
            </w:r>
          </w:p>
          <w:p w14:paraId="42493BF6" w14:textId="77777777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Новые редакции Административных регламентов Роснедр.</w:t>
            </w:r>
          </w:p>
          <w:p w14:paraId="0E8E3472" w14:textId="77777777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Дальнейшие направления развития «заявительного механизма».</w:t>
            </w:r>
          </w:p>
          <w:p w14:paraId="007EB85C" w14:textId="2331B496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Обзор особенностей лицензирования пользования недрами.</w:t>
            </w:r>
            <w:r w:rsidR="005A558C" w:rsidRPr="009E47C1">
              <w:t xml:space="preserve"> </w:t>
            </w:r>
            <w:r w:rsidR="005A558C" w:rsidRPr="00E03A7B">
              <w:t>Основные изменения в части оформления лицензий с 01.01.202</w:t>
            </w:r>
            <w:r w:rsidR="005A558C" w:rsidRPr="009E47C1">
              <w:t>2.</w:t>
            </w:r>
          </w:p>
          <w:p w14:paraId="187344B7" w14:textId="77777777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 xml:space="preserve">Подача проектной документации на проведение экспертизы в электронном виде. </w:t>
            </w:r>
          </w:p>
          <w:p w14:paraId="191FE92A" w14:textId="77777777" w:rsidR="00A75534" w:rsidRPr="009E47C1" w:rsidRDefault="00A75534" w:rsidP="005A558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Возможность временного сокращения перечня лицензионных требований.</w:t>
            </w:r>
          </w:p>
          <w:p w14:paraId="7840B693" w14:textId="77777777" w:rsidR="00A75534" w:rsidRPr="009E47C1" w:rsidRDefault="00A75534" w:rsidP="005A558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Механизмы предоставления участков недр для геологического изучения в Российской Федерации (разбор конкретных примеров).</w:t>
            </w:r>
          </w:p>
          <w:p w14:paraId="65A92471" w14:textId="77777777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Формирование пакета документов для получения лицензий: типичные ошибки; упрощение процедуры подготовки и подачи заявочного пакета; предоставление лицензий на несколько видов пользования недрами; досрочное прекращение лицензии по инициативе недропользователя; законность сделки по отчуждению имущества владельца лицензии.</w:t>
            </w:r>
          </w:p>
          <w:p w14:paraId="24E7EF06" w14:textId="77777777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Понятие "существенные условия лицензии".  Уточнение требований к содержанию лицензий на пользование недрами, внесению в нее изменений.</w:t>
            </w:r>
          </w:p>
          <w:p w14:paraId="70C98933" w14:textId="328C1AE4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Обсуждение вопросов несоответствия проектной документации условиям лицензии.</w:t>
            </w:r>
          </w:p>
          <w:p w14:paraId="7B670B64" w14:textId="77777777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 xml:space="preserve">Уточнение требований к проектной документации на проведение отдельных видов геологоразведочных работ (в части проектирования буровых работ, </w:t>
            </w:r>
            <w:proofErr w:type="spellStart"/>
            <w:r w:rsidRPr="009E47C1">
              <w:t>гидрогеологичеких</w:t>
            </w:r>
            <w:proofErr w:type="spellEnd"/>
            <w:r w:rsidRPr="009E47C1">
              <w:t xml:space="preserve"> работ и т.п.).</w:t>
            </w:r>
          </w:p>
          <w:p w14:paraId="3B2D086B" w14:textId="77777777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Выдача лицензий на добычу попутных полезных ископаемых.</w:t>
            </w:r>
          </w:p>
          <w:p w14:paraId="49A8CBE9" w14:textId="77777777" w:rsidR="00A75534" w:rsidRPr="009E47C1" w:rsidRDefault="00A75534" w:rsidP="005A558C">
            <w:pPr>
              <w:numPr>
                <w:ilvl w:val="0"/>
                <w:numId w:val="3"/>
              </w:numPr>
              <w:shd w:val="clear" w:color="auto" w:fill="FFFFFF"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Некоторые вопросы лицензирования недр, не связанные с добычей полезных ископаемых.</w:t>
            </w:r>
          </w:p>
          <w:p w14:paraId="6BA377B8" w14:textId="77777777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 xml:space="preserve">Отзыв лицензий: возможность оспаривания. </w:t>
            </w:r>
          </w:p>
          <w:p w14:paraId="7934B205" w14:textId="77777777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Трудноизвлекаемые запасы: стимулирование освоения месторождений.</w:t>
            </w:r>
          </w:p>
          <w:p w14:paraId="759E6479" w14:textId="77777777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Сложности сбора заявочных материалов на прирезку.</w:t>
            </w:r>
          </w:p>
          <w:p w14:paraId="58815D22" w14:textId="7B7810CC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Объединение двух и более смежных по площади лицензионных участков в один. Определение порогового значения количества запасов для оценки допустимой прирезки. По какому пути идти, как избежать ошибок, на что обратить внимание?</w:t>
            </w:r>
          </w:p>
          <w:p w14:paraId="0445F27B" w14:textId="412CD62E" w:rsidR="00445D63" w:rsidRPr="009E47C1" w:rsidRDefault="00A75534" w:rsidP="00A75534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rPr>
                <w:b/>
                <w:i/>
              </w:rPr>
              <w:t>Никишин Д.Л.</w:t>
            </w:r>
            <w:r w:rsidRPr="009E47C1">
              <w:rPr>
                <w:i/>
              </w:rPr>
              <w:t> – </w:t>
            </w:r>
            <w:proofErr w:type="spellStart"/>
            <w:r w:rsidRPr="009E47C1">
              <w:rPr>
                <w:i/>
              </w:rPr>
              <w:t>к.ю.н</w:t>
            </w:r>
            <w:proofErr w:type="spellEnd"/>
            <w:r w:rsidRPr="009E47C1">
              <w:rPr>
                <w:i/>
              </w:rPr>
              <w:t xml:space="preserve">., заместитель директора </w:t>
            </w:r>
            <w:r w:rsidRPr="009E47C1">
              <w:rPr>
                <w:i/>
                <w:iCs/>
                <w:color w:val="000000"/>
                <w:shd w:val="clear" w:color="auto" w:fill="FFFFFF"/>
              </w:rPr>
              <w:t>ФГКУ «</w:t>
            </w:r>
            <w:proofErr w:type="spellStart"/>
            <w:r w:rsidRPr="009E47C1">
              <w:rPr>
                <w:i/>
                <w:iCs/>
                <w:color w:val="000000"/>
                <w:shd w:val="clear" w:color="auto" w:fill="FFFFFF"/>
              </w:rPr>
              <w:t>Росгеолэкспертиза</w:t>
            </w:r>
            <w:proofErr w:type="spellEnd"/>
            <w:r w:rsidRPr="009E47C1">
              <w:rPr>
                <w:i/>
                <w:iCs/>
                <w:color w:val="000000"/>
                <w:shd w:val="clear" w:color="auto" w:fill="FFFFFF"/>
              </w:rPr>
              <w:t>»</w:t>
            </w:r>
            <w:r w:rsidR="005A558C" w:rsidRPr="009E47C1">
              <w:rPr>
                <w:i/>
                <w:iCs/>
                <w:color w:val="000000"/>
                <w:shd w:val="clear" w:color="auto" w:fill="FFFFFF"/>
              </w:rPr>
              <w:t xml:space="preserve"> (по согласованию)</w:t>
            </w:r>
            <w:r w:rsidRPr="009E47C1">
              <w:rPr>
                <w:i/>
                <w:iCs/>
                <w:color w:val="000000"/>
                <w:shd w:val="clear" w:color="auto" w:fill="FFFFFF"/>
              </w:rPr>
              <w:t>.</w:t>
            </w:r>
          </w:p>
        </w:tc>
      </w:tr>
      <w:bookmarkEnd w:id="0"/>
      <w:tr w:rsidR="004E4569" w:rsidRPr="009E47C1" w14:paraId="63260470" w14:textId="77777777" w:rsidTr="008F6350">
        <w:trPr>
          <w:trHeight w:val="274"/>
        </w:trPr>
        <w:tc>
          <w:tcPr>
            <w:tcW w:w="1560" w:type="dxa"/>
            <w:shd w:val="clear" w:color="auto" w:fill="D9D9D9"/>
          </w:tcPr>
          <w:p w14:paraId="2059BA33" w14:textId="024CA1DE" w:rsidR="004E4569" w:rsidRPr="009E47C1" w:rsidRDefault="004E4569" w:rsidP="008F6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6B386D" w:rsidRPr="009E4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350"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B386D" w:rsidRPr="009E47C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2D48F684" w14:textId="77777777" w:rsidR="004E4569" w:rsidRPr="009E47C1" w:rsidRDefault="002B1CF8" w:rsidP="008F635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4E4569" w:rsidRPr="009E47C1" w14:paraId="1A8E3F24" w14:textId="77777777" w:rsidTr="008F6350">
        <w:trPr>
          <w:trHeight w:val="274"/>
        </w:trPr>
        <w:tc>
          <w:tcPr>
            <w:tcW w:w="1560" w:type="dxa"/>
            <w:shd w:val="clear" w:color="auto" w:fill="D9D9D9"/>
          </w:tcPr>
          <w:p w14:paraId="44851866" w14:textId="7D269452" w:rsidR="004E4569" w:rsidRPr="009E47C1" w:rsidRDefault="004E4569" w:rsidP="008F6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86D" w:rsidRPr="009E47C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B386D" w:rsidRPr="009E47C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646" w:type="dxa"/>
            <w:shd w:val="clear" w:color="auto" w:fill="D9D9D9"/>
          </w:tcPr>
          <w:p w14:paraId="4105E77B" w14:textId="77777777" w:rsidR="004E4569" w:rsidRPr="009E47C1" w:rsidRDefault="00F3341D" w:rsidP="008F6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340E28" w:rsidRPr="009E47C1" w14:paraId="7D0D424C" w14:textId="77777777" w:rsidTr="004926A6">
        <w:trPr>
          <w:trHeight w:val="274"/>
        </w:trPr>
        <w:tc>
          <w:tcPr>
            <w:tcW w:w="1560" w:type="dxa"/>
            <w:shd w:val="clear" w:color="auto" w:fill="D9D9D9"/>
          </w:tcPr>
          <w:p w14:paraId="5E18F94E" w14:textId="59C1B1CF" w:rsidR="00340E28" w:rsidRPr="009E47C1" w:rsidRDefault="00D000A5" w:rsidP="0031632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86D" w:rsidRPr="009E47C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340E28"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138D"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86D" w:rsidRPr="009E47C1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2F57BE0" w14:textId="4BA9A82B" w:rsidR="008E20B3" w:rsidRPr="008E20B3" w:rsidRDefault="008E20B3" w:rsidP="008E20B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E20B3">
              <w:rPr>
                <w:rFonts w:ascii="Times New Roman" w:hAnsi="Times New Roman"/>
                <w:b/>
                <w:sz w:val="28"/>
              </w:rPr>
              <w:t>Оформление лицензий и приложений к ним</w:t>
            </w:r>
            <w:r w:rsidR="00020F8B" w:rsidRPr="009E47C1">
              <w:rPr>
                <w:rFonts w:ascii="Times New Roman" w:hAnsi="Times New Roman"/>
                <w:b/>
                <w:sz w:val="28"/>
              </w:rPr>
              <w:t>.</w:t>
            </w:r>
          </w:p>
          <w:p w14:paraId="6E94D39B" w14:textId="46A5691D" w:rsidR="00E03A7B" w:rsidRPr="00E03A7B" w:rsidRDefault="00E03A7B" w:rsidP="00E03A7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03A7B">
              <w:rPr>
                <w:rFonts w:ascii="Times New Roman" w:hAnsi="Times New Roman"/>
                <w:b/>
                <w:sz w:val="28"/>
              </w:rPr>
              <w:t>Внесение изменений в лицензии и их переоформление</w:t>
            </w:r>
            <w:r w:rsidR="00020F8B" w:rsidRPr="009E47C1">
              <w:rPr>
                <w:rFonts w:ascii="Times New Roman" w:hAnsi="Times New Roman"/>
                <w:b/>
                <w:sz w:val="28"/>
              </w:rPr>
              <w:t>.</w:t>
            </w:r>
          </w:p>
          <w:p w14:paraId="5FEA64AF" w14:textId="29C02A83" w:rsidR="00A75534" w:rsidRPr="009E47C1" w:rsidRDefault="00A75534" w:rsidP="00A7553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C1">
              <w:rPr>
                <w:rFonts w:ascii="Times New Roman" w:hAnsi="Times New Roman"/>
                <w:b/>
                <w:sz w:val="24"/>
                <w:szCs w:val="24"/>
              </w:rPr>
              <w:t>Вопросы предоставления права пользования недрами.</w:t>
            </w:r>
          </w:p>
          <w:p w14:paraId="3E2564F1" w14:textId="77777777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Формирование перечней участков недр.</w:t>
            </w:r>
          </w:p>
          <w:p w14:paraId="3B9E4373" w14:textId="77777777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Порядок проведения аукционов на право пользования недрами в электронном виде.</w:t>
            </w:r>
          </w:p>
          <w:p w14:paraId="418E5AB5" w14:textId="77777777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Практические рекомендации по подготовке заявки на участие в аукционе на право пользования недрами</w:t>
            </w:r>
          </w:p>
          <w:p w14:paraId="0D3AB9FC" w14:textId="2ACC452C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rPr>
                <w:rFonts w:ascii="Times New Roman" w:hAnsi="Times New Roman"/>
                <w:b/>
                <w:sz w:val="28"/>
              </w:rPr>
            </w:pPr>
            <w:r w:rsidRPr="009E47C1">
              <w:rPr>
                <w:rFonts w:ascii="Times New Roman" w:hAnsi="Times New Roman"/>
                <w:sz w:val="24"/>
              </w:rPr>
              <w:t>Ведение реестра недобросовестных участников аукционов.</w:t>
            </w:r>
          </w:p>
          <w:p w14:paraId="334264C8" w14:textId="77777777" w:rsidR="00020F8B" w:rsidRPr="009E47C1" w:rsidRDefault="00020F8B" w:rsidP="00020F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Установление и изменение границ участков недр.</w:t>
            </w:r>
          </w:p>
          <w:p w14:paraId="1521151D" w14:textId="77777777" w:rsidR="00020F8B" w:rsidRPr="009E47C1" w:rsidRDefault="00020F8B" w:rsidP="00020F8B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Концепция изменения границ участков недр, предоставленных в пользование.</w:t>
            </w:r>
          </w:p>
          <w:p w14:paraId="3133C5D0" w14:textId="77777777" w:rsidR="00020F8B" w:rsidRPr="009E47C1" w:rsidRDefault="00020F8B" w:rsidP="00020F8B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Порядок и основания изменения границ участка недр.</w:t>
            </w:r>
          </w:p>
          <w:p w14:paraId="2A3892F5" w14:textId="77777777" w:rsidR="00020F8B" w:rsidRPr="009E47C1" w:rsidRDefault="00020F8B" w:rsidP="00020F8B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Основания для отказа в изменении границ участка недр.</w:t>
            </w:r>
          </w:p>
          <w:p w14:paraId="20FD9F10" w14:textId="52BE622A" w:rsidR="00A75534" w:rsidRPr="009E47C1" w:rsidRDefault="00A75534" w:rsidP="00020F8B">
            <w:pPr>
              <w:spacing w:before="60" w:after="6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C1">
              <w:rPr>
                <w:rFonts w:ascii="Times New Roman" w:hAnsi="Times New Roman"/>
                <w:b/>
                <w:sz w:val="24"/>
                <w:szCs w:val="24"/>
              </w:rPr>
              <w:t>Внесение изменений в лицензии на пользование недрами.</w:t>
            </w:r>
          </w:p>
          <w:p w14:paraId="3CCBEA3A" w14:textId="77777777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Все о продлении сроков лицензий.</w:t>
            </w:r>
          </w:p>
          <w:p w14:paraId="75E57C7F" w14:textId="77777777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Продление срока действия лицензии и корректировка технического проекта.</w:t>
            </w:r>
          </w:p>
          <w:p w14:paraId="7FE614A3" w14:textId="3062AFC8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9E47C1">
              <w:rPr>
                <w:rFonts w:ascii="Times New Roman" w:hAnsi="Times New Roman"/>
                <w:sz w:val="24"/>
              </w:rPr>
              <w:t>«Личный кабинет недропользователя»</w:t>
            </w:r>
            <w:r w:rsidRPr="009E47C1">
              <w:rPr>
                <w:rFonts w:ascii="Times New Roman" w:hAnsi="Times New Roman"/>
              </w:rPr>
              <w:t>.</w:t>
            </w:r>
          </w:p>
          <w:p w14:paraId="3AFC33AD" w14:textId="77777777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Основания и практика внесения изменений в лицензию на пользование недрами.</w:t>
            </w:r>
          </w:p>
          <w:p w14:paraId="78574B23" w14:textId="77777777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Документы, регламентирующие право внесения изменений в лицензию (по факту открытия месторождения).</w:t>
            </w:r>
          </w:p>
          <w:p w14:paraId="47EA6F02" w14:textId="77777777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Требования к содержанию заявки на внесение изменений и дополнений в лицензию. Отдельные требования к приложениям к заявке.</w:t>
            </w:r>
          </w:p>
          <w:p w14:paraId="07B16BC8" w14:textId="77777777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Исправление технических ошибок, допущенных в лицензиях на пользование недрами (типичные примеры). Примеры ошибок, допущенных в сведениях о границах участка недр.</w:t>
            </w:r>
          </w:p>
          <w:p w14:paraId="3C809925" w14:textId="77777777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Возможность многократного изменения границ участков недр в сторону увеличения площади участка и его глубины.</w:t>
            </w:r>
          </w:p>
          <w:p w14:paraId="6630E6A5" w14:textId="23388DEE" w:rsidR="00340E28" w:rsidRPr="009E47C1" w:rsidRDefault="00A75534" w:rsidP="00A75534">
            <w:pPr>
              <w:tabs>
                <w:tab w:val="left" w:pos="720"/>
              </w:tabs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9E4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Горохов К.Д.</w:t>
            </w:r>
            <w:r w:rsidRPr="009E47C1">
              <w:rPr>
                <w:rFonts w:ascii="Times New Roman" w:hAnsi="Times New Roman" w:cs="Times New Roman"/>
                <w:i/>
                <w:sz w:val="24"/>
                <w:szCs w:val="24"/>
              </w:rPr>
              <w:t> – заместитель директора по вопросам лицензирования недропользования ФГКУ «</w:t>
            </w:r>
            <w:proofErr w:type="spellStart"/>
            <w:r w:rsidRPr="009E47C1">
              <w:rPr>
                <w:rFonts w:ascii="Times New Roman" w:hAnsi="Times New Roman" w:cs="Times New Roman"/>
                <w:i/>
                <w:sz w:val="24"/>
                <w:szCs w:val="24"/>
              </w:rPr>
              <w:t>Росгеолэкспертиза</w:t>
            </w:r>
            <w:proofErr w:type="spellEnd"/>
            <w:r w:rsidRPr="009E47C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020F8B" w:rsidRPr="009E47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согласованию).</w:t>
            </w:r>
          </w:p>
        </w:tc>
      </w:tr>
      <w:tr w:rsidR="00340E28" w:rsidRPr="009E47C1" w14:paraId="590B1C82" w14:textId="77777777" w:rsidTr="004926A6">
        <w:trPr>
          <w:trHeight w:val="274"/>
        </w:trPr>
        <w:tc>
          <w:tcPr>
            <w:tcW w:w="1560" w:type="dxa"/>
            <w:shd w:val="clear" w:color="auto" w:fill="D9D9D9"/>
          </w:tcPr>
          <w:p w14:paraId="00B54F34" w14:textId="647B572F" w:rsidR="00340E28" w:rsidRPr="009E47C1" w:rsidRDefault="00525658" w:rsidP="004926A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386D" w:rsidRPr="009E47C1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D1138D"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6B386D" w:rsidRPr="009E47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6AC3F74" w14:textId="77777777" w:rsidR="00340E28" w:rsidRPr="009E47C1" w:rsidRDefault="002B1CF8" w:rsidP="004926A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D1138D" w:rsidRPr="009E47C1" w14:paraId="0BB8E116" w14:textId="77777777" w:rsidTr="00203670">
        <w:trPr>
          <w:trHeight w:val="274"/>
        </w:trPr>
        <w:tc>
          <w:tcPr>
            <w:tcW w:w="1560" w:type="dxa"/>
            <w:shd w:val="clear" w:color="auto" w:fill="D9D9D9"/>
          </w:tcPr>
          <w:p w14:paraId="1A518497" w14:textId="3DD93F75" w:rsidR="00D1138D" w:rsidRPr="009E47C1" w:rsidRDefault="00525658" w:rsidP="00D1138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B386D" w:rsidRPr="009E47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="00D1138D" w:rsidRPr="009E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shd w:val="clear" w:color="auto" w:fill="D9D9D9"/>
          </w:tcPr>
          <w:p w14:paraId="445854C5" w14:textId="77777777" w:rsidR="00D1138D" w:rsidRPr="009E47C1" w:rsidRDefault="00525658" w:rsidP="002036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40E28" w:rsidRPr="009E47C1" w14:paraId="432FE34A" w14:textId="77777777" w:rsidTr="004926A6">
        <w:trPr>
          <w:trHeight w:val="274"/>
        </w:trPr>
        <w:tc>
          <w:tcPr>
            <w:tcW w:w="1560" w:type="dxa"/>
            <w:shd w:val="clear" w:color="auto" w:fill="D9D9D9"/>
          </w:tcPr>
          <w:p w14:paraId="4E9FC276" w14:textId="69E6F237" w:rsidR="00340E28" w:rsidRPr="009E47C1" w:rsidRDefault="00525658" w:rsidP="00D1138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0669311"/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03A1"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28" w:rsidRPr="009E47C1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9C157E" w:rsidRPr="009E47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660B564" w14:textId="7CBB4AA1" w:rsidR="00DB661A" w:rsidRPr="009E47C1" w:rsidRDefault="00DB661A" w:rsidP="00DB661A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9E47C1">
              <w:rPr>
                <w:b/>
                <w:bCs/>
                <w:sz w:val="28"/>
                <w:szCs w:val="28"/>
              </w:rPr>
              <w:t>Отдельные проблемы лицензирования пользования недрами на УВС и ТПИ: вопросы правоприменительной практики</w:t>
            </w:r>
            <w:r w:rsidRPr="009E47C1">
              <w:rPr>
                <w:b/>
                <w:bCs/>
                <w:sz w:val="28"/>
                <w:szCs w:val="28"/>
              </w:rPr>
              <w:t xml:space="preserve"> в 2022г</w:t>
            </w:r>
            <w:r w:rsidRPr="009E47C1">
              <w:rPr>
                <w:b/>
                <w:bCs/>
                <w:sz w:val="28"/>
                <w:szCs w:val="28"/>
              </w:rPr>
              <w:t>.</w:t>
            </w:r>
          </w:p>
          <w:p w14:paraId="071B8D21" w14:textId="77777777" w:rsidR="00DB661A" w:rsidRPr="009E47C1" w:rsidRDefault="00DB661A" w:rsidP="00DB661A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акты, вступившие в силу в 2022 году</w:t>
            </w:r>
          </w:p>
          <w:p w14:paraId="4701EF9F" w14:textId="77777777" w:rsidR="00DB661A" w:rsidRPr="009E47C1" w:rsidRDefault="00DB661A" w:rsidP="00DB661A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12.03.2022 № 353 «Об особенностях разрешительной деятельности в Российской Федерации в 2022 году»</w:t>
            </w:r>
          </w:p>
          <w:p w14:paraId="30528F4A" w14:textId="77777777" w:rsidR="00DB661A" w:rsidRPr="009E47C1" w:rsidRDefault="00DB661A" w:rsidP="00DB661A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обсуждение практики правоприменения в сфере лицензирования и проектирования пользования недрами по различным административным процедурам и государственным услугам</w:t>
            </w:r>
          </w:p>
          <w:p w14:paraId="77745EAB" w14:textId="7465D5DA" w:rsidR="00DB661A" w:rsidRPr="009E47C1" w:rsidRDefault="00DB661A" w:rsidP="00DB661A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вопросов снятия административных барьеров в сфере природопользования.</w:t>
            </w:r>
            <w:r w:rsidR="00A75534" w:rsidRPr="009E47C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85EB3ED" w14:textId="35548235" w:rsidR="00A75534" w:rsidRPr="009E47C1" w:rsidRDefault="00A75534" w:rsidP="00A75534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sz w:val="28"/>
                <w:szCs w:val="28"/>
              </w:rPr>
            </w:pPr>
            <w:r w:rsidRPr="009E47C1">
              <w:rPr>
                <w:b/>
                <w:bCs/>
                <w:sz w:val="28"/>
                <w:szCs w:val="28"/>
              </w:rPr>
              <w:t xml:space="preserve"> Переоформление лицензий: процедурные изменения, практические рекомендации.</w:t>
            </w:r>
          </w:p>
          <w:p w14:paraId="64298022" w14:textId="77777777" w:rsidR="00A75534" w:rsidRPr="009E47C1" w:rsidRDefault="00A75534" w:rsidP="00DC7C05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переоформления лицензий на пользование недрами.</w:t>
            </w:r>
          </w:p>
          <w:p w14:paraId="27258E11" w14:textId="77777777" w:rsidR="00A75534" w:rsidRPr="009E47C1" w:rsidRDefault="00A75534" w:rsidP="00DC7C05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документы необходимы для переоформления лицензии на пользование недрами по различным основаниям?</w:t>
            </w:r>
          </w:p>
          <w:p w14:paraId="66C7E35D" w14:textId="77777777" w:rsidR="00A75534" w:rsidRPr="009E47C1" w:rsidRDefault="00A75534" w:rsidP="00DC7C05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Переоформление лицензии при нарушении условий пользования недрами.</w:t>
            </w:r>
          </w:p>
          <w:p w14:paraId="1D6A41AD" w14:textId="424C4B02" w:rsidR="00A75534" w:rsidRPr="009E47C1" w:rsidRDefault="00A75534" w:rsidP="005A558C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отказа в переоформлении лицензий на пользование недрами.</w:t>
            </w:r>
            <w:r w:rsidR="005A558C"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5A558C" w:rsidRPr="00833F32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лучаи запрета переоформления лицензий</w:t>
            </w:r>
            <w:r w:rsidR="005A558C"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F7DA09" w14:textId="4ECB3FB8" w:rsidR="00A75534" w:rsidRPr="009E47C1" w:rsidRDefault="00A75534" w:rsidP="00DB661A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Практические рекомендации по формированию комплекта заявочной документации.</w:t>
            </w:r>
          </w:p>
          <w:p w14:paraId="458CBCB2" w14:textId="291B7EB4" w:rsidR="00D350A4" w:rsidRPr="009E47C1" w:rsidRDefault="00A75534" w:rsidP="00DC7C05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47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Шамордин</w:t>
            </w:r>
            <w:proofErr w:type="spellEnd"/>
            <w:r w:rsidRPr="009E47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 Р.О.</w:t>
            </w:r>
            <w:r w:rsidRPr="009E47C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E47C1">
              <w:rPr>
                <w:rFonts w:ascii="Times New Roman" w:hAnsi="Times New Roman" w:cs="Times New Roman"/>
                <w:i/>
                <w:sz w:val="24"/>
                <w:szCs w:val="24"/>
              </w:rPr>
              <w:t>– </w:t>
            </w:r>
            <w:r w:rsidRPr="009E47C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начальник Управления государственного учета, регистрации и переоформления лицензий ФГКУ «</w:t>
            </w:r>
            <w:proofErr w:type="spellStart"/>
            <w:r w:rsidRPr="009E47C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Росгеолэкспертиза</w:t>
            </w:r>
            <w:proofErr w:type="spellEnd"/>
            <w:r w:rsidRPr="009E47C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»</w:t>
            </w:r>
            <w:r w:rsidR="00DB661A" w:rsidRPr="009E47C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(по согласованию)</w:t>
            </w:r>
            <w:r w:rsidRPr="009E47C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</w:tr>
      <w:bookmarkEnd w:id="1"/>
      <w:tr w:rsidR="00340E28" w:rsidRPr="009E47C1" w14:paraId="71AA4D89" w14:textId="77777777" w:rsidTr="004926A6">
        <w:trPr>
          <w:trHeight w:val="274"/>
        </w:trPr>
        <w:tc>
          <w:tcPr>
            <w:tcW w:w="1560" w:type="dxa"/>
            <w:shd w:val="clear" w:color="auto" w:fill="D9D9D9"/>
          </w:tcPr>
          <w:p w14:paraId="1F2F5392" w14:textId="1F01474F" w:rsidR="00340E28" w:rsidRPr="009E47C1" w:rsidRDefault="00525658" w:rsidP="00D1138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C157E" w:rsidRPr="009E47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1138D"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5A5B8AA" w14:textId="77777777" w:rsidR="00340E28" w:rsidRPr="009E47C1" w:rsidRDefault="002B1CF8" w:rsidP="004926A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665529" w:rsidRPr="009E47C1" w14:paraId="5BD514A1" w14:textId="77777777" w:rsidTr="00926675">
        <w:trPr>
          <w:trHeight w:val="274"/>
        </w:trPr>
        <w:tc>
          <w:tcPr>
            <w:tcW w:w="1560" w:type="dxa"/>
            <w:shd w:val="clear" w:color="auto" w:fill="D9D9D9"/>
          </w:tcPr>
          <w:p w14:paraId="6238801E" w14:textId="138C48FF" w:rsidR="00665529" w:rsidRPr="009E47C1" w:rsidRDefault="00665529" w:rsidP="0092667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shd w:val="clear" w:color="auto" w:fill="D9D9D9"/>
          </w:tcPr>
          <w:p w14:paraId="2C97EFBE" w14:textId="77777777" w:rsidR="00665529" w:rsidRPr="009E47C1" w:rsidRDefault="00665529" w:rsidP="0092667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31632E" w:rsidRPr="009E47C1" w14:paraId="6D61AAC4" w14:textId="77777777" w:rsidTr="002E6374">
        <w:trPr>
          <w:trHeight w:val="275"/>
        </w:trPr>
        <w:tc>
          <w:tcPr>
            <w:tcW w:w="1560" w:type="dxa"/>
            <w:shd w:val="clear" w:color="auto" w:fill="D9D9D9"/>
          </w:tcPr>
          <w:p w14:paraId="2D6D83AC" w14:textId="28B33AED" w:rsidR="0031632E" w:rsidRPr="009E47C1" w:rsidRDefault="00665529" w:rsidP="0052565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0672158"/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632E"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633CC"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04FF9A22" w14:textId="6F60EFE8" w:rsidR="000F2FC9" w:rsidRPr="009E47C1" w:rsidRDefault="00DB661A" w:rsidP="000F2FC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Досрочное прекращение, приостановление и ограничение права пользования недрами</w:t>
            </w:r>
            <w:r w:rsidR="009D39C7" w:rsidRPr="009E4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 о</w:t>
            </w:r>
            <w:r w:rsidR="000F2FC9" w:rsidRPr="000F2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сновные изменения с 01.01.2022</w:t>
            </w:r>
          </w:p>
          <w:p w14:paraId="208082F0" w14:textId="74E08B6B" w:rsidR="00833F32" w:rsidRPr="009E47C1" w:rsidRDefault="009D39C7" w:rsidP="00DB661A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E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осуществления процедур в 2022 году, с учетом мер поддержки бизнеса</w:t>
            </w:r>
            <w:r w:rsidRPr="009E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14:paraId="1309CC7E" w14:textId="77777777" w:rsidR="00DC7C05" w:rsidRPr="009E47C1" w:rsidRDefault="00DC7C05" w:rsidP="00DC7C05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законодательстве о недрах в части прекращения, в том числе досрочного, права пользования недрами.</w:t>
            </w:r>
          </w:p>
          <w:p w14:paraId="79F6B465" w14:textId="06B3FC01" w:rsidR="00DC7C05" w:rsidRPr="009E47C1" w:rsidRDefault="00DC7C05" w:rsidP="00DC7C05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 приостановления</w:t>
            </w:r>
            <w:proofErr w:type="gramEnd"/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осуществления права пользования недрами и ограничения права пользования недрами.</w:t>
            </w:r>
          </w:p>
          <w:p w14:paraId="41D76072" w14:textId="7BF94EF9" w:rsidR="00DB661A" w:rsidRPr="009E47C1" w:rsidRDefault="00DB661A" w:rsidP="00DC7C05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едупреждения рисков прекращения права пользования недрами</w:t>
            </w: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73707E" w14:textId="77777777" w:rsidR="00DC7C05" w:rsidRPr="009E47C1" w:rsidRDefault="00DC7C05" w:rsidP="00DC7C05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Заявительный механизм досрочного прекращения, приостановления осуществления права пользования недрами.</w:t>
            </w:r>
          </w:p>
          <w:p w14:paraId="4FAF5788" w14:textId="77777777" w:rsidR="00DC7C05" w:rsidRPr="009E47C1" w:rsidRDefault="00DC7C05" w:rsidP="00DC7C05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рассмотрения вопросов о досрочном прекращении, приостановления осуществления права пользования недрами, ограничения права пользования недрами.</w:t>
            </w:r>
          </w:p>
          <w:p w14:paraId="14BDDA5F" w14:textId="77777777" w:rsidR="00DC7C05" w:rsidRPr="009E47C1" w:rsidRDefault="00DC7C05" w:rsidP="00DC7C05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уведомлений о досрочном прекращении права пользования недрами.</w:t>
            </w:r>
          </w:p>
          <w:p w14:paraId="2E5AD31C" w14:textId="0CC985E6" w:rsidR="003C6E17" w:rsidRPr="009E47C1" w:rsidRDefault="00DC7C05" w:rsidP="006A0A94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rPr>
                <w:i/>
              </w:rPr>
            </w:pPr>
            <w:proofErr w:type="spellStart"/>
            <w:r w:rsidRPr="009E47C1">
              <w:rPr>
                <w:b/>
                <w:i/>
              </w:rPr>
              <w:t>Бесланеева</w:t>
            </w:r>
            <w:proofErr w:type="spellEnd"/>
            <w:r w:rsidRPr="009E47C1">
              <w:rPr>
                <w:b/>
                <w:i/>
              </w:rPr>
              <w:t> М.С.</w:t>
            </w:r>
            <w:r w:rsidRPr="009E47C1">
              <w:rPr>
                <w:i/>
              </w:rPr>
              <w:t> – </w:t>
            </w:r>
            <w:proofErr w:type="spellStart"/>
            <w:r w:rsidRPr="009E47C1">
              <w:rPr>
                <w:i/>
              </w:rPr>
              <w:t>И.о</w:t>
            </w:r>
            <w:proofErr w:type="spellEnd"/>
            <w:r w:rsidRPr="009E47C1">
              <w:rPr>
                <w:i/>
              </w:rPr>
              <w:t>. начальника Управления обеспечения предоставления и прекращения права пользования недрами ФГКУ «</w:t>
            </w:r>
            <w:proofErr w:type="spellStart"/>
            <w:r w:rsidRPr="009E47C1">
              <w:rPr>
                <w:i/>
              </w:rPr>
              <w:t>Росгеолэкспертиза</w:t>
            </w:r>
            <w:proofErr w:type="spellEnd"/>
            <w:r w:rsidRPr="009E47C1">
              <w:rPr>
                <w:i/>
              </w:rPr>
              <w:t>»</w:t>
            </w:r>
            <w:r w:rsidR="00DB661A" w:rsidRPr="009E47C1">
              <w:rPr>
                <w:i/>
              </w:rPr>
              <w:t xml:space="preserve"> (по согласованию)</w:t>
            </w:r>
            <w:r w:rsidRPr="009E47C1">
              <w:rPr>
                <w:i/>
              </w:rPr>
              <w:t>.</w:t>
            </w:r>
            <w:r w:rsidR="00DD2EAC" w:rsidRPr="009E47C1">
              <w:t xml:space="preserve"> </w:t>
            </w:r>
          </w:p>
        </w:tc>
      </w:tr>
      <w:bookmarkEnd w:id="2"/>
      <w:tr w:rsidR="00525658" w:rsidRPr="009E47C1" w14:paraId="119E9C5C" w14:textId="77777777" w:rsidTr="003C1707">
        <w:trPr>
          <w:trHeight w:val="274"/>
        </w:trPr>
        <w:tc>
          <w:tcPr>
            <w:tcW w:w="1560" w:type="dxa"/>
            <w:shd w:val="clear" w:color="auto" w:fill="D9D9D9"/>
          </w:tcPr>
          <w:p w14:paraId="56E119FD" w14:textId="00B83DB7" w:rsidR="00525658" w:rsidRPr="009E47C1" w:rsidRDefault="00525658" w:rsidP="003C170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4AED142" w14:textId="77777777" w:rsidR="00525658" w:rsidRPr="009E47C1" w:rsidRDefault="00525658" w:rsidP="003C170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0F7620" w:rsidRPr="009E47C1" w14:paraId="3D74628C" w14:textId="77777777" w:rsidTr="002E6374">
        <w:trPr>
          <w:trHeight w:val="274"/>
        </w:trPr>
        <w:tc>
          <w:tcPr>
            <w:tcW w:w="1560" w:type="dxa"/>
            <w:shd w:val="clear" w:color="auto" w:fill="D9D9D9"/>
          </w:tcPr>
          <w:p w14:paraId="0CE11E90" w14:textId="0474A32D" w:rsidR="000F7620" w:rsidRPr="009E47C1" w:rsidRDefault="000F7620" w:rsidP="002E63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646" w:type="dxa"/>
            <w:shd w:val="clear" w:color="auto" w:fill="D9D9D9"/>
          </w:tcPr>
          <w:p w14:paraId="335E2313" w14:textId="48796538" w:rsidR="000F7620" w:rsidRPr="009E47C1" w:rsidRDefault="00E633CC" w:rsidP="002E63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340E28" w:rsidRPr="009E47C1" w14:paraId="03FC18E4" w14:textId="77777777" w:rsidTr="004926A6">
        <w:trPr>
          <w:trHeight w:val="274"/>
        </w:trPr>
        <w:tc>
          <w:tcPr>
            <w:tcW w:w="1560" w:type="dxa"/>
            <w:shd w:val="clear" w:color="auto" w:fill="D9D9D9"/>
          </w:tcPr>
          <w:p w14:paraId="34F57C1D" w14:textId="559E90BC" w:rsidR="00340E28" w:rsidRPr="009E47C1" w:rsidRDefault="0031632E" w:rsidP="004926A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70A" w:rsidRPr="009E47C1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17.</w:t>
            </w:r>
            <w:r w:rsidR="00E633CC" w:rsidRPr="009E4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0F52276D" w14:textId="13DF881F" w:rsidR="00BC5427" w:rsidRPr="009E47C1" w:rsidRDefault="00BC5427" w:rsidP="00B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Нормативное регулирование</w:t>
            </w:r>
            <w:r w:rsidRPr="009E4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вопросов разработки месторождений ТПИ и подземных вод.</w:t>
            </w:r>
            <w:r w:rsidRPr="009E4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Оформление горноотводной документации.</w:t>
            </w:r>
          </w:p>
          <w:p w14:paraId="5DBF4934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Вопросы планов развития горных работ.</w:t>
            </w:r>
          </w:p>
          <w:p w14:paraId="0E682A1C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Изменения нормативных актов в 2022г. Работа с обращениями граждан и организаций. Особенности правоприменительной практики.</w:t>
            </w:r>
          </w:p>
          <w:p w14:paraId="4D241BF5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rPr>
                <w:shd w:val="clear" w:color="auto" w:fill="FFFFFF"/>
              </w:rPr>
              <w:t>Добыча и промышленная переработка ТПИ, ускоренное замещение импортных технологий и оборудования российскими аналогами.</w:t>
            </w:r>
          </w:p>
          <w:p w14:paraId="7D517126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 xml:space="preserve">Новое в использовании отходов недропользования с 1 января 2023 года. </w:t>
            </w:r>
            <w:r w:rsidRPr="009E47C1">
              <w:rPr>
                <w:shd w:val="clear" w:color="auto" w:fill="FFFFFF"/>
              </w:rPr>
              <w:t>Развитие перспективной минерально-сырьевой базы.</w:t>
            </w:r>
            <w:r w:rsidRPr="009E47C1">
              <w:t xml:space="preserve"> Специальные требования для ликвидации горных выработок и иных сооружений, связанных с пользованием недрами, рекультивации земель с использованием вскрышных и вмещающих пород, отдельных отходов производства и потребления. </w:t>
            </w:r>
            <w:r w:rsidRPr="009E47C1">
              <w:rPr>
                <w:shd w:val="clear" w:color="auto" w:fill="FFFFFF"/>
              </w:rPr>
              <w:t>Стимулирования разведки и добычи стратегических, а также дефицитных видов сырья. Разработка и реализация федеральной научно-технической программы, направленной на обеспечение комплексного сопровождения геологоразведочных работ.</w:t>
            </w:r>
          </w:p>
          <w:p w14:paraId="386EB544" w14:textId="7AE3E545" w:rsidR="00BC5427" w:rsidRPr="009C0C22" w:rsidRDefault="00BC5427" w:rsidP="00B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Проектирование разработки месторождений, планирование</w:t>
            </w:r>
          </w:p>
          <w:p w14:paraId="0A2CD24A" w14:textId="77777777" w:rsidR="00BC5427" w:rsidRPr="009E47C1" w:rsidRDefault="00BC5427" w:rsidP="00B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 ведение горных работ</w:t>
            </w:r>
            <w:r w:rsidRPr="009E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48C1987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Нормативы и практика разработки месторождений ТПИ с 2022г.</w:t>
            </w:r>
          </w:p>
          <w:p w14:paraId="3DBC362C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7872B3">
              <w:t>Документация по разработке месторождения</w:t>
            </w:r>
            <w:r w:rsidRPr="009E47C1">
              <w:t>.</w:t>
            </w:r>
          </w:p>
          <w:p w14:paraId="7876FFA3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Согласование технических проектов разработки ТПИ.</w:t>
            </w:r>
          </w:p>
          <w:p w14:paraId="0839FF43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C0C22">
              <w:t>Вскрытие и подготовка месторождений к добычным работам</w:t>
            </w:r>
            <w:r w:rsidRPr="009E47C1">
              <w:t>.</w:t>
            </w:r>
          </w:p>
          <w:p w14:paraId="3402684F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Требования к планам и схемам развития горных работ: согласование планов развития горных работ, основания для отказа в согласовании, оформление протокола и указание причин отказа.</w:t>
            </w:r>
          </w:p>
          <w:p w14:paraId="5B6876AA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О сроке действия проектной документации.</w:t>
            </w:r>
          </w:p>
          <w:p w14:paraId="519D3B09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Саморегулируемые организации при разведке и добыче минерального сырья.</w:t>
            </w:r>
          </w:p>
          <w:p w14:paraId="17EEBBF6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Структура, нормирование и согласование технологических потерь.</w:t>
            </w:r>
          </w:p>
          <w:p w14:paraId="3CAD913A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Вопросы маркшейдерского обеспечения процессов разработки МПИ.</w:t>
            </w:r>
          </w:p>
          <w:p w14:paraId="69A93523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4F2777">
              <w:t>Новеллы процедуры ликвидации горных выработок</w:t>
            </w:r>
            <w:r w:rsidRPr="009E47C1">
              <w:t>. Обеспечение процессов ликвидации горнодобывающих предприятий и определения вреда, причиненного недрам.</w:t>
            </w:r>
          </w:p>
          <w:p w14:paraId="1B685C1B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Горные отводы при пользовании недрами с целью образования особо охраняемых геологических объектов.</w:t>
            </w:r>
          </w:p>
          <w:p w14:paraId="0DA229DD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7872B3">
              <w:t>Разработка месторождений ТПИ в сложных горно-геологических условиях</w:t>
            </w:r>
            <w:r w:rsidRPr="009E47C1">
              <w:t>.</w:t>
            </w:r>
          </w:p>
          <w:p w14:paraId="212CC3A7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Разбор практик изменения границ участков недр и оформления уточненных горных отводов (порядок получения разрешений; порядок приобщения горноотводных актов к лицензиям; реестр документов, удостоверяющих уточненные границы горного отвода).</w:t>
            </w:r>
          </w:p>
          <w:p w14:paraId="4D5A9244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Изменения в Правилах расчета размера вреда, причиненного недрам вследствие нарушения законодательства РФ о недрах.</w:t>
            </w:r>
          </w:p>
          <w:p w14:paraId="26AA282D" w14:textId="77777777" w:rsidR="00BC5427" w:rsidRPr="009E47C1" w:rsidRDefault="00BC5427" w:rsidP="00B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Нормативное регулирование в сфере добычи подземных вод.</w:t>
            </w:r>
          </w:p>
          <w:p w14:paraId="68D40848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Горные отводы на ОПИ и ПВ в 2022г.</w:t>
            </w:r>
          </w:p>
          <w:p w14:paraId="294EAC5E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Изменения в лицензии в пределах водоохранных зон.</w:t>
            </w:r>
          </w:p>
          <w:p w14:paraId="4A374F71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Подсчет запасов ОПИ.</w:t>
            </w:r>
          </w:p>
          <w:p w14:paraId="6FB16853" w14:textId="575A2FE3" w:rsidR="00C25D5B" w:rsidRPr="009E47C1" w:rsidRDefault="00BC5427" w:rsidP="00BC5427">
            <w:pPr>
              <w:spacing w:before="60" w:after="60" w:line="240" w:lineRule="auto"/>
              <w:jc w:val="both"/>
            </w:pPr>
            <w:r w:rsidRPr="009E4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Ходорович К.К.</w:t>
            </w:r>
            <w:r w:rsidRPr="009E47C1">
              <w:rPr>
                <w:rFonts w:ascii="Times New Roman" w:hAnsi="Times New Roman" w:cs="Times New Roman"/>
                <w:i/>
                <w:sz w:val="24"/>
                <w:szCs w:val="24"/>
              </w:rPr>
              <w:t> – начальник отдела мониторинга и охраны недр Департамента государственной политики и регулирования в области геологии и недропользования Минприроды России (по согласованию).</w:t>
            </w:r>
          </w:p>
        </w:tc>
      </w:tr>
      <w:tr w:rsidR="00340E28" w:rsidRPr="009E47C1" w14:paraId="32354242" w14:textId="77777777" w:rsidTr="004926A6">
        <w:trPr>
          <w:trHeight w:val="274"/>
        </w:trPr>
        <w:tc>
          <w:tcPr>
            <w:tcW w:w="1560" w:type="dxa"/>
            <w:shd w:val="clear" w:color="auto" w:fill="D9D9D9"/>
          </w:tcPr>
          <w:p w14:paraId="7953831E" w14:textId="3F5F7F0E" w:rsidR="00340E28" w:rsidRPr="009E47C1" w:rsidRDefault="0031632E" w:rsidP="004926A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="00E633CC" w:rsidRPr="009E4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138D"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633CC" w:rsidRPr="009E47C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3DA211E" w14:textId="77777777" w:rsidR="00340E28" w:rsidRPr="009E47C1" w:rsidRDefault="0031632E" w:rsidP="004926A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</w:tbl>
    <w:p w14:paraId="4B80DBB2" w14:textId="53A25329" w:rsidR="00F96EB2" w:rsidRPr="009E47C1" w:rsidRDefault="00A33271" w:rsidP="00F96EB2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47C1">
        <w:rPr>
          <w:rFonts w:ascii="Times New Roman" w:hAnsi="Times New Roman"/>
          <w:b/>
          <w:sz w:val="32"/>
          <w:szCs w:val="32"/>
        </w:rPr>
        <w:t>26 октября</w:t>
      </w:r>
      <w:r w:rsidR="0037060A" w:rsidRPr="009E47C1">
        <w:rPr>
          <w:rFonts w:ascii="Times New Roman" w:hAnsi="Times New Roman"/>
          <w:b/>
          <w:sz w:val="32"/>
          <w:szCs w:val="32"/>
        </w:rPr>
        <w:t xml:space="preserve">, </w:t>
      </w:r>
      <w:r w:rsidR="004A03AE" w:rsidRPr="009E47C1">
        <w:rPr>
          <w:rFonts w:ascii="Times New Roman" w:hAnsi="Times New Roman"/>
          <w:b/>
          <w:sz w:val="32"/>
          <w:szCs w:val="32"/>
        </w:rPr>
        <w:t>202</w:t>
      </w:r>
      <w:r w:rsidR="0098201F" w:rsidRPr="009E47C1">
        <w:rPr>
          <w:rFonts w:ascii="Times New Roman" w:hAnsi="Times New Roman"/>
          <w:b/>
          <w:sz w:val="32"/>
          <w:szCs w:val="32"/>
        </w:rPr>
        <w:t>2</w:t>
      </w:r>
      <w:r w:rsidR="0031632E" w:rsidRPr="009E47C1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="0031632E" w:rsidRPr="009E47C1">
        <w:rPr>
          <w:rFonts w:ascii="Times New Roman" w:hAnsi="Times New Roman"/>
          <w:b/>
          <w:sz w:val="32"/>
          <w:szCs w:val="32"/>
        </w:rPr>
        <w:t>мск</w:t>
      </w:r>
      <w:proofErr w:type="spell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262120" w:rsidRPr="009E47C1" w14:paraId="78F0EA19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232EB52C" w14:textId="77777777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08.30 – 09.00</w:t>
            </w:r>
          </w:p>
        </w:tc>
        <w:tc>
          <w:tcPr>
            <w:tcW w:w="8646" w:type="dxa"/>
            <w:shd w:val="clear" w:color="auto" w:fill="D9D9D9"/>
          </w:tcPr>
          <w:p w14:paraId="51E929AE" w14:textId="77777777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Приветственный кофе</w:t>
            </w:r>
          </w:p>
        </w:tc>
      </w:tr>
      <w:tr w:rsidR="00262120" w:rsidRPr="009E47C1" w14:paraId="73B7BF4B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51C4E1" w14:textId="77777777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2005366"/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C8E" w14:textId="6B115A23" w:rsidR="004607CC" w:rsidRPr="009E47C1" w:rsidRDefault="004607CC" w:rsidP="00912D42">
            <w:pPr>
              <w:shd w:val="clear" w:color="auto" w:fill="FFFFFF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Меры государственной поддержки бизнеса в сфере недропользования в новых экономических условиях в целях стабилизации экономической ситуации в стране.</w:t>
            </w:r>
          </w:p>
          <w:p w14:paraId="427AE50B" w14:textId="50620182" w:rsidR="00DF65EB" w:rsidRPr="009E47C1" w:rsidRDefault="00DF65EB" w:rsidP="00DF65EB">
            <w:pPr>
              <w:shd w:val="clear" w:color="auto" w:fill="FFFFFF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Методические рекомендации по регулированию отношений в сфере недропользования</w:t>
            </w:r>
            <w:r w:rsidRPr="009E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9E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535228A" w14:textId="3216A333" w:rsidR="00DF65EB" w:rsidRPr="009E47C1" w:rsidRDefault="00912D42" w:rsidP="00912D42">
            <w:pPr>
              <w:numPr>
                <w:ilvl w:val="0"/>
                <w:numId w:val="4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экономические меры в сфере внешнеэкономической деятельности</w:t>
            </w: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4F5E657" w14:textId="0F002591" w:rsidR="00DF65EB" w:rsidRPr="009E47C1" w:rsidRDefault="00991F97" w:rsidP="00912D42">
            <w:pPr>
              <w:numPr>
                <w:ilvl w:val="0"/>
                <w:numId w:val="4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Разъяснения по вопросам применения установленных </w:t>
            </w:r>
            <w:proofErr w:type="gramStart"/>
            <w:r w:rsidRPr="005C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особенностей </w:t>
            </w: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07CC"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разрешительной</w:t>
            </w:r>
            <w:proofErr w:type="gramEnd"/>
            <w:r w:rsidR="004607CC"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в сфере природопользования и охраны окружающей среды в 2022 году (постановление Правительства РФ от 12.03.2022 № 353).</w:t>
            </w:r>
          </w:p>
          <w:p w14:paraId="13ADD497" w14:textId="1AC9A274" w:rsidR="00912D42" w:rsidRPr="009E47C1" w:rsidRDefault="005C2F0D" w:rsidP="00912D42">
            <w:pPr>
              <w:numPr>
                <w:ilvl w:val="0"/>
                <w:numId w:val="4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08.03.2022 № 46-ФЗ «О внесении изменений в отдельные законодательные акты Российской Федерации»</w:t>
            </w:r>
            <w:r w:rsidR="00912D42"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9C6CCD6" w14:textId="77777777" w:rsidR="004607CC" w:rsidRPr="009E47C1" w:rsidRDefault="004607CC" w:rsidP="00912D42">
            <w:pPr>
              <w:numPr>
                <w:ilvl w:val="0"/>
                <w:numId w:val="45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 организации и осуществления государственного контроля (надзора), муниципального контроля в сфере природопользования и охраны окружающей среды в 2022 году (постановление Правительства РФ от 10.03.2022 № 336).</w:t>
            </w:r>
          </w:p>
          <w:p w14:paraId="5EE0A75D" w14:textId="77777777" w:rsidR="004607CC" w:rsidRPr="009E47C1" w:rsidRDefault="004607CC" w:rsidP="00912D42">
            <w:pPr>
              <w:numPr>
                <w:ilvl w:val="0"/>
                <w:numId w:val="45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 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 (постановление Правительства РФ от 24.03.2022 № 454).</w:t>
            </w:r>
          </w:p>
          <w:p w14:paraId="070E37E8" w14:textId="77777777" w:rsidR="004607CC" w:rsidRPr="009E47C1" w:rsidRDefault="004607CC" w:rsidP="00912D42">
            <w:pPr>
              <w:numPr>
                <w:ilvl w:val="0"/>
                <w:numId w:val="45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Порядок вывоза из Российской Федерации отдельных видов лабораторного, добычного, </w:t>
            </w:r>
            <w:proofErr w:type="gramStart"/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геолого-разведочного</w:t>
            </w:r>
            <w:proofErr w:type="gramEnd"/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геофизического оборудования и частей к нему (постановление Правительства Российской Федерации от 9 марта 2022 г. № 312, приказ Минприроды России от 14.03.2022 № 185). </w:t>
            </w:r>
          </w:p>
          <w:p w14:paraId="08991498" w14:textId="7EAC2FD5" w:rsidR="004607CC" w:rsidRPr="009E47C1" w:rsidRDefault="00912D42" w:rsidP="004607CC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E47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Докладчик</w:t>
            </w:r>
            <w:r w:rsidR="004607CC" w:rsidRPr="009E47C1">
              <w:rPr>
                <w:rFonts w:ascii="Times New Roman" w:hAnsi="Times New Roman" w:cs="Times New Roman"/>
                <w:i/>
                <w:sz w:val="24"/>
                <w:szCs w:val="24"/>
              </w:rPr>
              <w:t> – </w:t>
            </w:r>
            <w:r w:rsidRPr="009E47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представитель </w:t>
            </w:r>
            <w:r w:rsidRPr="009E47C1">
              <w:rPr>
                <w:rFonts w:ascii="Times New Roman" w:hAnsi="Times New Roman" w:cs="Times New Roman"/>
                <w:i/>
                <w:sz w:val="24"/>
                <w:szCs w:val="24"/>
              </w:rPr>
              <w:t>Минприроды России</w:t>
            </w:r>
            <w:r w:rsidRPr="009E47C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bookmarkEnd w:id="3"/>
      <w:tr w:rsidR="00262120" w:rsidRPr="009E47C1" w14:paraId="44DD4684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32834D" w14:textId="692DBCC2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10.</w:t>
            </w:r>
            <w:r w:rsidR="00D43232" w:rsidRPr="009E47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FE9" w14:textId="77777777" w:rsidR="00262120" w:rsidRPr="009E47C1" w:rsidRDefault="00262120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262120" w:rsidRPr="009E47C1" w14:paraId="176347E2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77E70A9E" w14:textId="73DBC881" w:rsidR="00262120" w:rsidRPr="009E47C1" w:rsidRDefault="00262120" w:rsidP="000872F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6" w:type="dxa"/>
            <w:shd w:val="clear" w:color="auto" w:fill="D9D9D9"/>
          </w:tcPr>
          <w:p w14:paraId="758F5957" w14:textId="77777777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262120" w:rsidRPr="009E47C1" w14:paraId="1CCD5529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C96485" w14:textId="09291336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A2D1" w14:textId="77777777" w:rsidR="004607CC" w:rsidRPr="009E47C1" w:rsidRDefault="004607CC" w:rsidP="004607CC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Новое в правовом регулировании проведения работ на участке недр.</w:t>
            </w:r>
          </w:p>
          <w:p w14:paraId="75C1E757" w14:textId="77777777" w:rsidR="004607CC" w:rsidRPr="009E47C1" w:rsidRDefault="004607CC" w:rsidP="004607CC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Землепользование для целей недропользования в 2022 г.: правовое регулирование и правоприменительная практика (предоставление земельных участков (ЗУ), необходимых для ведения работ, связанных с пользованием недрами; рекультивация нарушенных и загрязненных земель).</w:t>
            </w:r>
          </w:p>
          <w:p w14:paraId="2AD4F662" w14:textId="77777777" w:rsidR="004607CC" w:rsidRPr="009E47C1" w:rsidRDefault="004607CC" w:rsidP="004607CC">
            <w:pPr>
              <w:numPr>
                <w:ilvl w:val="0"/>
                <w:numId w:val="4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правового регулирования предоставления земельных участков для недропользования: тенденции изменения федерального законодательства в 2022 году.</w:t>
            </w:r>
          </w:p>
          <w:p w14:paraId="7717F92A" w14:textId="77777777" w:rsidR="004607CC" w:rsidRPr="009E47C1" w:rsidRDefault="004607CC" w:rsidP="004607CC">
            <w:pPr>
              <w:numPr>
                <w:ilvl w:val="0"/>
                <w:numId w:val="4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ЗУ для целей недропользования, находящихся в государственной и муниципальной собственности: разрешение на использование ЗУ при геологическом изучении недр, частноправовой и публичный сервитуты, аренда ЗУ без проведения торгов.</w:t>
            </w:r>
          </w:p>
          <w:p w14:paraId="6DBEC57A" w14:textId="77777777" w:rsidR="004607CC" w:rsidRPr="009E47C1" w:rsidRDefault="004607CC" w:rsidP="004607CC">
            <w:pPr>
              <w:numPr>
                <w:ilvl w:val="0"/>
                <w:numId w:val="4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ЗУ для целей недропользования, находящихся в частной собственности физических и юридических лиц.</w:t>
            </w:r>
          </w:p>
          <w:p w14:paraId="4AAAD806" w14:textId="77777777" w:rsidR="004607CC" w:rsidRPr="009E47C1" w:rsidRDefault="004607CC" w:rsidP="004607CC">
            <w:pPr>
              <w:numPr>
                <w:ilvl w:val="0"/>
                <w:numId w:val="4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Изъятие ЗУ: основания, правовое регулирование, порядок изъятия, возмещение в связи с изъятием ЗУ. Обоснование государственных нужд при изъятии ЗУ для целей недропользования.</w:t>
            </w:r>
          </w:p>
          <w:p w14:paraId="26B786F1" w14:textId="77777777" w:rsidR="004607CC" w:rsidRPr="009E47C1" w:rsidRDefault="004607CC" w:rsidP="004607CC">
            <w:pPr>
              <w:numPr>
                <w:ilvl w:val="0"/>
                <w:numId w:val="4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прав на ЗУ для целей недропользования за пределами границ участка недр, предоставленного в пользование, в том числе для размещения отвалов и строительства объектов инфраструктуры, за пределами границ участка недр. Возможность обоснования получения прав на ЗУ для нужд недропользования не только лицензией на пользование </w:t>
            </w: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недрами, но и проектной документацией на ведение работ, связанных с пользованием недрами.</w:t>
            </w:r>
          </w:p>
          <w:p w14:paraId="69C083BF" w14:textId="77777777" w:rsidR="004607CC" w:rsidRPr="009E47C1" w:rsidRDefault="004607CC" w:rsidP="004607CC">
            <w:pPr>
              <w:numPr>
                <w:ilvl w:val="0"/>
                <w:numId w:val="4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пользователем недр прав на ЗУ до утверждения проектной документации на ведение работ, связанных с пользованием недрами.</w:t>
            </w:r>
          </w:p>
          <w:p w14:paraId="198B1912" w14:textId="77777777" w:rsidR="004607CC" w:rsidRPr="009E47C1" w:rsidRDefault="004607CC" w:rsidP="004607CC">
            <w:pPr>
              <w:numPr>
                <w:ilvl w:val="0"/>
                <w:numId w:val="4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Рекультивация нарушенных и загрязненных в результате хозяйственной деятельности земель.</w:t>
            </w:r>
          </w:p>
          <w:p w14:paraId="084D837C" w14:textId="77777777" w:rsidR="004607CC" w:rsidRPr="009E47C1" w:rsidRDefault="004607CC" w:rsidP="004607CC">
            <w:pPr>
              <w:numPr>
                <w:ilvl w:val="0"/>
                <w:numId w:val="4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практика по вопросам предоставления прав пользования и изъятия ЗУ для целей недропользования.</w:t>
            </w:r>
          </w:p>
          <w:p w14:paraId="4033C304" w14:textId="178CD4AA" w:rsidR="00262120" w:rsidRPr="009E47C1" w:rsidRDefault="004607CC" w:rsidP="004607CC">
            <w:pPr>
              <w:shd w:val="clear" w:color="auto" w:fill="FFFFFF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Толстых Н.И.</w:t>
            </w:r>
            <w:r w:rsidRPr="009E47C1">
              <w:rPr>
                <w:rFonts w:ascii="Times New Roman" w:hAnsi="Times New Roman" w:cs="Times New Roman"/>
                <w:i/>
                <w:sz w:val="24"/>
                <w:szCs w:val="24"/>
              </w:rPr>
              <w:t> – член Евразийского союза экспертов по недропользованию (по согласованию).</w:t>
            </w:r>
          </w:p>
        </w:tc>
      </w:tr>
      <w:tr w:rsidR="00262120" w:rsidRPr="009E47C1" w14:paraId="6644B477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48BE2B" w14:textId="24E31F5F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4966"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04966" w:rsidRPr="009E47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966"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3AE8" w14:textId="77777777" w:rsidR="00262120" w:rsidRPr="009E47C1" w:rsidRDefault="00262120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C04966" w:rsidRPr="009E47C1" w14:paraId="0254E0BC" w14:textId="77777777" w:rsidTr="00A42970">
        <w:trPr>
          <w:trHeight w:val="274"/>
        </w:trPr>
        <w:tc>
          <w:tcPr>
            <w:tcW w:w="1560" w:type="dxa"/>
            <w:shd w:val="clear" w:color="auto" w:fill="D9D9D9"/>
          </w:tcPr>
          <w:p w14:paraId="23256532" w14:textId="23B748E8" w:rsidR="00C04966" w:rsidRPr="009E47C1" w:rsidRDefault="00C04966" w:rsidP="00A4297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8646" w:type="dxa"/>
            <w:shd w:val="clear" w:color="auto" w:fill="D9D9D9"/>
          </w:tcPr>
          <w:p w14:paraId="6CA7F452" w14:textId="0433ECA6" w:rsidR="00C04966" w:rsidRPr="009E47C1" w:rsidRDefault="00100ADF" w:rsidP="00A429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262120" w:rsidRPr="009E47C1" w14:paraId="27404B13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C1F6E" w14:textId="0B13D618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2998" w14:textId="77777777" w:rsidR="004607CC" w:rsidRPr="009E47C1" w:rsidRDefault="004607CC" w:rsidP="004607CC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E47C1">
              <w:rPr>
                <w:b/>
                <w:bCs/>
                <w:sz w:val="28"/>
                <w:szCs w:val="28"/>
              </w:rPr>
              <w:t>Заявительный принцип предоставления права пользования участками недр.</w:t>
            </w:r>
          </w:p>
          <w:p w14:paraId="439369A9" w14:textId="77777777" w:rsidR="004607CC" w:rsidRPr="009E47C1" w:rsidRDefault="004607CC" w:rsidP="004607CC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практики Роснедр за 2022 г.</w:t>
            </w:r>
          </w:p>
          <w:p w14:paraId="09495024" w14:textId="77777777" w:rsidR="004607CC" w:rsidRPr="009E47C1" w:rsidRDefault="004607CC" w:rsidP="004607CC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Заявительный принцип предоставления права пользования участками недр в 2022г.: динамика и дальнейшие направления развития.</w:t>
            </w:r>
          </w:p>
          <w:p w14:paraId="5C941D17" w14:textId="77777777" w:rsidR="004607CC" w:rsidRPr="009E47C1" w:rsidRDefault="004607CC" w:rsidP="004607CC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Заявительный принцип для геологического изучения в случаях отсутствия данных о наличии запасов.</w:t>
            </w:r>
          </w:p>
          <w:p w14:paraId="392CD50C" w14:textId="77777777" w:rsidR="004607CC" w:rsidRPr="009E47C1" w:rsidRDefault="004607CC" w:rsidP="004607CC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Геологическое изучение недр: экспертиза, согласование, механизм предоставления участков недр.</w:t>
            </w:r>
          </w:p>
          <w:p w14:paraId="07F5F119" w14:textId="77777777" w:rsidR="004607CC" w:rsidRPr="009E47C1" w:rsidRDefault="004607CC" w:rsidP="004607CC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Преимущественное право получения поисковой лицензии.</w:t>
            </w:r>
          </w:p>
          <w:p w14:paraId="012F075B" w14:textId="77777777" w:rsidR="004607CC" w:rsidRPr="009E47C1" w:rsidRDefault="004607CC" w:rsidP="004607CC">
            <w:pPr>
              <w:shd w:val="clear" w:color="auto" w:fill="FFFFFF"/>
              <w:spacing w:before="60" w:after="6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Совершенствование процедуры торгов на право пользования недрами с 2022г.</w:t>
            </w:r>
          </w:p>
          <w:p w14:paraId="0439D52D" w14:textId="77777777" w:rsidR="004607CC" w:rsidRPr="009E47C1" w:rsidRDefault="004607CC" w:rsidP="004607CC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Новое в аукционной процедуре с 01.01.2022. </w:t>
            </w: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Торги на пользование недрами (региональные и федеральные месторождения) в формате электронных аукционов.</w:t>
            </w: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Отмена конкурсов на право пользование недрами.</w:t>
            </w:r>
          </w:p>
          <w:p w14:paraId="39B3CBC8" w14:textId="77777777" w:rsidR="004607CC" w:rsidRPr="009E47C1" w:rsidRDefault="004607CC" w:rsidP="004607CC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перечня участков недр, выставляемых на тендеры.</w:t>
            </w:r>
          </w:p>
          <w:p w14:paraId="419D91FA" w14:textId="77777777" w:rsidR="004607CC" w:rsidRPr="009E47C1" w:rsidRDefault="004607CC" w:rsidP="004607CC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Упрощение требований к составу заявочных материалов.</w:t>
            </w:r>
          </w:p>
          <w:p w14:paraId="54F60800" w14:textId="77777777" w:rsidR="004607CC" w:rsidRPr="009E47C1" w:rsidRDefault="004607CC" w:rsidP="004607CC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повышению эффективности организации проведения тендеров.</w:t>
            </w:r>
          </w:p>
          <w:p w14:paraId="7D9DBC37" w14:textId="77777777" w:rsidR="004607CC" w:rsidRPr="009E47C1" w:rsidRDefault="004607CC" w:rsidP="004607CC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Возможность выдачи лицензии единственному участнику аукциона.</w:t>
            </w:r>
          </w:p>
          <w:p w14:paraId="274A907B" w14:textId="77777777" w:rsidR="004607CC" w:rsidRPr="009E47C1" w:rsidRDefault="004607CC" w:rsidP="004607CC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Вопросы уплаты разовых платежей. Порядок определения суммы сбора за участие в аукционах на право пользования участками недр.</w:t>
            </w:r>
          </w:p>
          <w:p w14:paraId="729573F4" w14:textId="77777777" w:rsidR="004607CC" w:rsidRPr="009E47C1" w:rsidRDefault="004607CC" w:rsidP="004607CC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 отказах в допуске к торгам: основания отказа в приеме заявки; отказы как барьер для выхода на рынок новых организаций.</w:t>
            </w:r>
          </w:p>
          <w:p w14:paraId="64262AAE" w14:textId="2052F9A6" w:rsidR="00262120" w:rsidRPr="009E47C1" w:rsidRDefault="004607CC" w:rsidP="004607CC">
            <w:pPr>
              <w:spacing w:before="60" w:after="60" w:line="240" w:lineRule="auto"/>
              <w:jc w:val="both"/>
            </w:pPr>
            <w:r w:rsidRPr="009E47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Калашникова Е.Ю.</w:t>
            </w:r>
            <w:r w:rsidRPr="009E47C1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9E47C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– начальник отдела лицензирования ТПИ Управления геологии ТПИ Роснедр (по согласованию).</w:t>
            </w:r>
            <w:r w:rsidRPr="009E4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62120" w:rsidRPr="009E47C1" w14:paraId="74647AB0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8CE706" w14:textId="353DA06E" w:rsidR="00262120" w:rsidRPr="009E47C1" w:rsidRDefault="00262120" w:rsidP="000872F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CA31" w14:textId="77777777" w:rsidR="00262120" w:rsidRPr="009E47C1" w:rsidRDefault="00262120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262120" w:rsidRPr="009E47C1" w14:paraId="4721763D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4DC39751" w14:textId="041633C3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04966" w:rsidRPr="009E47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shd w:val="clear" w:color="auto" w:fill="D9D9D9"/>
          </w:tcPr>
          <w:p w14:paraId="6390DAA9" w14:textId="6FC3691D" w:rsidR="00262120" w:rsidRPr="009E47C1" w:rsidRDefault="00100ADF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62120" w:rsidRPr="009E47C1" w14:paraId="3E3A6FCE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C1CAC3" w14:textId="7BBB7869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427" w:rsidRPr="009E47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427"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427" w:rsidRPr="009E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B6B" w14:textId="30947391" w:rsidR="00262120" w:rsidRPr="009E47C1" w:rsidRDefault="00CC5B61" w:rsidP="000872FB">
            <w:pPr>
              <w:shd w:val="clear" w:color="auto" w:fill="FFFFFF"/>
              <w:spacing w:before="60" w:after="6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62120" w:rsidRPr="009E4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Защита прав и охраняемых законом интересов пользователей недр в отношениях с органами государственной власти.</w:t>
            </w:r>
          </w:p>
          <w:p w14:paraId="5F75C77B" w14:textId="1937B868" w:rsidR="000277EA" w:rsidRPr="009E47C1" w:rsidRDefault="00313530" w:rsidP="000872FB">
            <w:pPr>
              <w:shd w:val="clear" w:color="auto" w:fill="FFFFFF"/>
              <w:spacing w:before="60" w:after="6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</w:t>
            </w:r>
            <w:r w:rsidR="000277EA" w:rsidRPr="009E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рекомендации для пользователей недр во взаимоотношениях с органами государственной власти, осуществляющими надзор (контроль)</w:t>
            </w:r>
          </w:p>
          <w:p w14:paraId="5B365E78" w14:textId="7127A6D2" w:rsidR="00D8543B" w:rsidRPr="009E47C1" w:rsidRDefault="00313530" w:rsidP="0031353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геологический контроль (надзор): федеральный и региональный.</w:t>
            </w:r>
          </w:p>
          <w:p w14:paraId="0F332606" w14:textId="140526F7" w:rsidR="00262120" w:rsidRPr="009E47C1" w:rsidRDefault="00262120" w:rsidP="0026212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вопросы деятельности органов государственной власти, осуществляющих государственный контроль (надзор) в отношении пользователей недр: документарные и выездные проверки. </w:t>
            </w:r>
          </w:p>
          <w:p w14:paraId="24B48848" w14:textId="50320D4A" w:rsidR="00B366A7" w:rsidRPr="009E47C1" w:rsidRDefault="00B366A7" w:rsidP="00B366A7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практика: о</w:t>
            </w: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спаривание основания и соблюдения процедуры проведения проверки</w:t>
            </w: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4678F7" w14:textId="77777777" w:rsidR="00262120" w:rsidRPr="009E47C1" w:rsidRDefault="00262120" w:rsidP="0026212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и действия органов и должностных лиц.</w:t>
            </w:r>
          </w:p>
          <w:p w14:paraId="029B6BD5" w14:textId="77777777" w:rsidR="00262120" w:rsidRPr="009E47C1" w:rsidRDefault="00262120" w:rsidP="0026212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в рамках федерального геологического надзора.</w:t>
            </w:r>
          </w:p>
          <w:p w14:paraId="1F848487" w14:textId="77777777" w:rsidR="00262120" w:rsidRPr="009E47C1" w:rsidRDefault="00262120" w:rsidP="0026212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в рамках федерального экологического надзора.</w:t>
            </w:r>
          </w:p>
          <w:p w14:paraId="39DCE0B9" w14:textId="77777777" w:rsidR="00262120" w:rsidRPr="009E47C1" w:rsidRDefault="00262120" w:rsidP="0026212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в рамках федерального горного надзора.</w:t>
            </w:r>
          </w:p>
          <w:p w14:paraId="69A5F418" w14:textId="77777777" w:rsidR="00262120" w:rsidRPr="009E47C1" w:rsidRDefault="00262120" w:rsidP="0026212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в рамках федерального санитарно-эпидемиологического надзора.</w:t>
            </w:r>
          </w:p>
          <w:p w14:paraId="1E922339" w14:textId="77777777" w:rsidR="00262120" w:rsidRPr="009E47C1" w:rsidRDefault="00262120" w:rsidP="0026212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санитарно-защитных зон для объектов капитального строительства.</w:t>
            </w:r>
          </w:p>
          <w:p w14:paraId="1D5CBDAD" w14:textId="1007BDB3" w:rsidR="00262120" w:rsidRPr="009E47C1" w:rsidRDefault="00262120" w:rsidP="00B366A7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привлечения к административной, уголовной и имущественной ответственности.</w:t>
            </w:r>
          </w:p>
          <w:p w14:paraId="09E556AA" w14:textId="15A4E6CE" w:rsidR="00262120" w:rsidRPr="009E47C1" w:rsidRDefault="00262120" w:rsidP="000872FB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E47C1">
              <w:rPr>
                <w:b/>
                <w:bCs/>
                <w:i/>
              </w:rPr>
              <w:t>Мельгунов В.Д.</w:t>
            </w:r>
            <w:r w:rsidRPr="009E47C1">
              <w:rPr>
                <w:i/>
              </w:rPr>
              <w:t> – </w:t>
            </w:r>
            <w:proofErr w:type="spellStart"/>
            <w:r w:rsidRPr="009E47C1">
              <w:rPr>
                <w:i/>
              </w:rPr>
              <w:t>к.ю.н</w:t>
            </w:r>
            <w:proofErr w:type="spellEnd"/>
            <w:r w:rsidRPr="009E47C1">
              <w:rPr>
                <w:i/>
              </w:rPr>
              <w:t>. заведующий кафедрой горного, земельного и экологического права РГУ нефти и газа (НИУ) имени И.М. Губкина, старший партнер юридической фирмы «НОЛАНД Консалтинг», адвокат МГКА, член Комиссии по энергетическому праву и развитию законодательства в сфере топливно-энергетического комплекса, образованной Ассоциацией юристов России</w:t>
            </w:r>
            <w:r w:rsidR="00313530" w:rsidRPr="009E47C1">
              <w:rPr>
                <w:i/>
              </w:rPr>
              <w:t xml:space="preserve"> (по согласованию).</w:t>
            </w:r>
          </w:p>
        </w:tc>
      </w:tr>
      <w:tr w:rsidR="00262120" w:rsidRPr="009E47C1" w14:paraId="2CBB5024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E00694" w14:textId="412673D5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C5427" w:rsidRPr="009E47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427"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4650" w14:textId="77777777" w:rsidR="00262120" w:rsidRPr="009E47C1" w:rsidRDefault="00262120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262120" w:rsidRPr="009E47C1" w14:paraId="10C60A88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28FE5031" w14:textId="46A357DA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427" w:rsidRPr="009E4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8646" w:type="dxa"/>
            <w:shd w:val="clear" w:color="auto" w:fill="D9D9D9"/>
          </w:tcPr>
          <w:p w14:paraId="3F573CD8" w14:textId="1C7B876F" w:rsidR="00262120" w:rsidRPr="009E47C1" w:rsidRDefault="00100ADF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8B30D2" w:rsidRPr="009E47C1" w14:paraId="5525595F" w14:textId="77777777" w:rsidTr="00A4297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DD8AF1" w14:textId="7A5BA3CB" w:rsidR="008B30D2" w:rsidRPr="009E47C1" w:rsidRDefault="00100ADF" w:rsidP="00100AD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 w:rsidR="008B30D2"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0D2"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0D2" w:rsidRPr="009E47C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AB42" w14:textId="77777777" w:rsidR="00A468D1" w:rsidRPr="009E47C1" w:rsidRDefault="008B30D2" w:rsidP="00A42970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9E47C1">
              <w:rPr>
                <w:b/>
                <w:sz w:val="28"/>
                <w:szCs w:val="28"/>
              </w:rPr>
              <w:t xml:space="preserve">Экспертиза запасов </w:t>
            </w:r>
            <w:proofErr w:type="gramStart"/>
            <w:r w:rsidRPr="009E47C1">
              <w:rPr>
                <w:b/>
                <w:sz w:val="28"/>
                <w:szCs w:val="28"/>
              </w:rPr>
              <w:t>нефти  и</w:t>
            </w:r>
            <w:proofErr w:type="gramEnd"/>
            <w:r w:rsidRPr="009E47C1">
              <w:rPr>
                <w:b/>
                <w:sz w:val="28"/>
                <w:szCs w:val="28"/>
              </w:rPr>
              <w:t xml:space="preserve"> газа</w:t>
            </w:r>
            <w:r w:rsidRPr="009E47C1">
              <w:rPr>
                <w:b/>
                <w:sz w:val="28"/>
                <w:szCs w:val="28"/>
              </w:rPr>
              <w:t xml:space="preserve"> в 2022г</w:t>
            </w:r>
            <w:r w:rsidRPr="009E47C1">
              <w:rPr>
                <w:b/>
                <w:sz w:val="28"/>
                <w:szCs w:val="28"/>
              </w:rPr>
              <w:t xml:space="preserve">. </w:t>
            </w:r>
          </w:p>
          <w:p w14:paraId="4F50F6F7" w14:textId="3896F386" w:rsidR="00A468D1" w:rsidRPr="009E47C1" w:rsidRDefault="00A468D1" w:rsidP="00A468D1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9E47C1">
              <w:rPr>
                <w:b/>
                <w:sz w:val="28"/>
                <w:szCs w:val="28"/>
              </w:rPr>
              <w:t>Согласование проектной документации на разработку месторождений</w:t>
            </w:r>
            <w:r w:rsidRPr="009E47C1">
              <w:rPr>
                <w:b/>
                <w:sz w:val="28"/>
                <w:szCs w:val="28"/>
              </w:rPr>
              <w:t>.</w:t>
            </w:r>
          </w:p>
          <w:p w14:paraId="1A399F07" w14:textId="4FF8440C" w:rsidR="008B30D2" w:rsidRPr="009E47C1" w:rsidRDefault="008B30D2" w:rsidP="00A42970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9E47C1">
              <w:rPr>
                <w:b/>
                <w:sz w:val="28"/>
                <w:szCs w:val="28"/>
              </w:rPr>
              <w:t>Правила разработки и Правила проектирования разработки месторождений углеводородного сырья.</w:t>
            </w:r>
          </w:p>
          <w:p w14:paraId="025771CE" w14:textId="67B70C74" w:rsidR="003D79B1" w:rsidRPr="009E47C1" w:rsidRDefault="003D79B1" w:rsidP="003D79B1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4F2777">
              <w:rPr>
                <w:bCs/>
              </w:rPr>
              <w:t>Правовое регулирование экспертизы проектов геологического изучения недр</w:t>
            </w:r>
            <w:r w:rsidRPr="009E47C1">
              <w:rPr>
                <w:bCs/>
              </w:rPr>
              <w:t>.</w:t>
            </w:r>
          </w:p>
          <w:p w14:paraId="0C03F2A6" w14:textId="77777777" w:rsidR="00CA2308" w:rsidRPr="009E47C1" w:rsidRDefault="00CA2308" w:rsidP="00CA2308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E47C1">
              <w:rPr>
                <w:bCs/>
              </w:rPr>
              <w:t>Классификация запасов и прогнозных ресурсов нефти и горючих газов: нормативное регулирование и порядок применения.</w:t>
            </w:r>
          </w:p>
          <w:p w14:paraId="2F969C92" w14:textId="77777777" w:rsidR="008B30D2" w:rsidRPr="009E47C1" w:rsidRDefault="008B30D2" w:rsidP="008B30D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E47C1">
              <w:rPr>
                <w:bCs/>
              </w:rPr>
              <w:t>Административные процедуры, проводимые для организации государственной экспертизы запасов.</w:t>
            </w:r>
          </w:p>
          <w:p w14:paraId="40015C63" w14:textId="77777777" w:rsidR="008B30D2" w:rsidRPr="009E47C1" w:rsidRDefault="008B30D2" w:rsidP="008B30D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E47C1">
              <w:rPr>
                <w:bCs/>
              </w:rPr>
              <w:t>Продление срока государственной экспертизы запасов.</w:t>
            </w:r>
          </w:p>
          <w:p w14:paraId="0F422985" w14:textId="77777777" w:rsidR="008B30D2" w:rsidRPr="009E47C1" w:rsidRDefault="008B30D2" w:rsidP="00A4297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документы для различных этапов и стадий изучения, освоения и разработки месторождений УВС, подлежащих согласованию в ЦКР РОСНЕДР по УВС. Проект пробной эксплуатации месторождения (залежи) (ППЭ); Технологическая схема опытно-промышленной разработки месторождения (залежей или участков залежей (ТСОПР); Технологическая схема разработки месторождения и дополнения к ней (ТСР и ДТСР); 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Технологический проект разработки месторождения и дополнения к нему (ТПР и ДТПР).</w:t>
            </w:r>
          </w:p>
          <w:p w14:paraId="783F87D7" w14:textId="77777777" w:rsidR="008B30D2" w:rsidRPr="009E47C1" w:rsidRDefault="008B30D2" w:rsidP="008B30D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E47C1">
              <w:rPr>
                <w:bCs/>
              </w:rPr>
              <w:t>Процедуры, проводимые для организации рассмотрения и согласования ПТД.</w:t>
            </w:r>
          </w:p>
          <w:p w14:paraId="384B299C" w14:textId="77777777" w:rsidR="008B30D2" w:rsidRPr="009E47C1" w:rsidRDefault="008B30D2" w:rsidP="00A4297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Поиск и оценка месторождений УВС, разведка (</w:t>
            </w:r>
            <w:proofErr w:type="spellStart"/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доразведка</w:t>
            </w:r>
            <w:proofErr w:type="spellEnd"/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) месторождений.</w:t>
            </w:r>
          </w:p>
          <w:p w14:paraId="36880BBB" w14:textId="77777777" w:rsidR="008B30D2" w:rsidRPr="009E47C1" w:rsidRDefault="008B30D2" w:rsidP="008B30D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E47C1">
              <w:rPr>
                <w:bCs/>
              </w:rPr>
              <w:t>Основания для отказа в проведении государственной экспертизы.</w:t>
            </w:r>
          </w:p>
          <w:p w14:paraId="1C36D868" w14:textId="77777777" w:rsidR="008B30D2" w:rsidRPr="009E47C1" w:rsidRDefault="008B30D2" w:rsidP="008B30D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E47C1">
              <w:rPr>
                <w:bCs/>
              </w:rPr>
              <w:t>Методические рекомендации по применению классификации</w:t>
            </w:r>
            <w:r w:rsidRPr="009E47C1">
              <w:rPr>
                <w:bCs/>
              </w:rPr>
              <w:br/>
              <w:t>выделение категорий запасов.</w:t>
            </w:r>
          </w:p>
          <w:p w14:paraId="7F18CE97" w14:textId="77777777" w:rsidR="008B30D2" w:rsidRPr="009E47C1" w:rsidRDefault="008B30D2" w:rsidP="008B30D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E47C1">
              <w:rPr>
                <w:bCs/>
              </w:rPr>
              <w:t>Правила разработки месторождений УВС</w:t>
            </w:r>
          </w:p>
          <w:p w14:paraId="75BA7BA0" w14:textId="77777777" w:rsidR="008B30D2" w:rsidRPr="009E47C1" w:rsidRDefault="008B30D2" w:rsidP="008B30D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E47C1">
              <w:rPr>
                <w:bCs/>
              </w:rPr>
              <w:t>Правила подготовки технических проектов разработки месторождений УВС</w:t>
            </w:r>
          </w:p>
          <w:p w14:paraId="0E25A43C" w14:textId="77777777" w:rsidR="008B30D2" w:rsidRPr="009E47C1" w:rsidRDefault="008B30D2" w:rsidP="008B30D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E47C1">
              <w:rPr>
                <w:bCs/>
              </w:rPr>
              <w:t>Технико-экономическая оценка вариантов разработки.</w:t>
            </w:r>
          </w:p>
          <w:p w14:paraId="551A560E" w14:textId="77777777" w:rsidR="008B30D2" w:rsidRPr="009E47C1" w:rsidRDefault="008B30D2" w:rsidP="008B30D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E47C1">
              <w:rPr>
                <w:bCs/>
              </w:rPr>
              <w:t xml:space="preserve">О </w:t>
            </w:r>
            <w:proofErr w:type="gramStart"/>
            <w:r w:rsidRPr="009E47C1">
              <w:rPr>
                <w:bCs/>
              </w:rPr>
              <w:t>внесении  изменений</w:t>
            </w:r>
            <w:proofErr w:type="gramEnd"/>
            <w:r w:rsidRPr="009E47C1">
              <w:rPr>
                <w:bCs/>
              </w:rPr>
              <w:t xml:space="preserve">  в  правила  проектирования.</w:t>
            </w:r>
          </w:p>
          <w:p w14:paraId="6E644321" w14:textId="77777777" w:rsidR="008B30D2" w:rsidRPr="009E47C1" w:rsidRDefault="008B30D2" w:rsidP="008B30D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E47C1">
              <w:rPr>
                <w:bCs/>
              </w:rPr>
              <w:t>Новый порядок рассмотрения заявок на получение права пользования недрами для геологического изучения в целях поиска и оценки месторождений УВС на участке недр федерального значения внутренних морских вод и территориального моря РФ.</w:t>
            </w:r>
            <w:r w:rsidRPr="009E47C1">
              <w:t xml:space="preserve"> </w:t>
            </w:r>
          </w:p>
          <w:p w14:paraId="17704659" w14:textId="77777777" w:rsidR="008B30D2" w:rsidRPr="009E47C1" w:rsidRDefault="008B30D2" w:rsidP="00A4297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Разбор конкретных проектов: порядок обсуждения ТПР на заседаниях ЦКР РОСНЕДР по УВС, выявленные типичные недочеты </w:t>
            </w:r>
            <w:proofErr w:type="gramStart"/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при  составлении</w:t>
            </w:r>
            <w:proofErr w:type="gramEnd"/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документов и рекомендации по их недопущению.</w:t>
            </w:r>
          </w:p>
          <w:p w14:paraId="49477376" w14:textId="77777777" w:rsidR="008B30D2" w:rsidRPr="009E47C1" w:rsidRDefault="008B30D2" w:rsidP="00A42970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Давыдов А.В.</w:t>
            </w:r>
            <w:r w:rsidRPr="009E47C1">
              <w:rPr>
                <w:rFonts w:ascii="Times New Roman" w:hAnsi="Times New Roman" w:cs="Times New Roman"/>
                <w:i/>
                <w:sz w:val="24"/>
                <w:szCs w:val="24"/>
              </w:rPr>
              <w:t> – начальник управления извлекаемых запасов УВС - главный геолог ФБУ ГКЗ, к.т.н., чл.-корр. РАЕН (по согласованию).</w:t>
            </w:r>
          </w:p>
        </w:tc>
      </w:tr>
      <w:tr w:rsidR="008B30D2" w:rsidRPr="009E47C1" w14:paraId="1B670A24" w14:textId="77777777" w:rsidTr="00A42970">
        <w:trPr>
          <w:trHeight w:val="274"/>
        </w:trPr>
        <w:tc>
          <w:tcPr>
            <w:tcW w:w="1560" w:type="dxa"/>
            <w:shd w:val="clear" w:color="auto" w:fill="D9D9D9"/>
          </w:tcPr>
          <w:p w14:paraId="44E74B57" w14:textId="785B1C6E" w:rsidR="008B30D2" w:rsidRPr="009E47C1" w:rsidRDefault="008B30D2" w:rsidP="00A429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 – 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8421D32" w14:textId="77777777" w:rsidR="008B30D2" w:rsidRPr="009E47C1" w:rsidRDefault="008B30D2" w:rsidP="00A4297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63267C" w:rsidRPr="009E47C1" w14:paraId="6ED98EDD" w14:textId="77777777" w:rsidTr="00A42970">
        <w:trPr>
          <w:trHeight w:val="274"/>
        </w:trPr>
        <w:tc>
          <w:tcPr>
            <w:tcW w:w="1560" w:type="dxa"/>
            <w:shd w:val="clear" w:color="auto" w:fill="D9D9D9"/>
          </w:tcPr>
          <w:p w14:paraId="3980DF82" w14:textId="3F22CF93" w:rsidR="0063267C" w:rsidRPr="009E47C1" w:rsidRDefault="0063267C" w:rsidP="00A429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646" w:type="dxa"/>
            <w:shd w:val="clear" w:color="auto" w:fill="D9D9D9"/>
          </w:tcPr>
          <w:p w14:paraId="200B5C1D" w14:textId="1892BF8E" w:rsidR="0063267C" w:rsidRPr="009E47C1" w:rsidRDefault="00100ADF" w:rsidP="00A429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63267C" w:rsidRPr="009E47C1" w14:paraId="2A25DED1" w14:textId="77777777" w:rsidTr="00A42970">
        <w:trPr>
          <w:trHeight w:val="274"/>
        </w:trPr>
        <w:tc>
          <w:tcPr>
            <w:tcW w:w="1560" w:type="dxa"/>
            <w:shd w:val="clear" w:color="auto" w:fill="D9D9D9"/>
          </w:tcPr>
          <w:p w14:paraId="350E692D" w14:textId="3EC866D2" w:rsidR="0063267C" w:rsidRPr="009E47C1" w:rsidRDefault="00100ADF" w:rsidP="00A429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267C" w:rsidRPr="009E47C1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1A292FA" w14:textId="77777777" w:rsidR="00BC5427" w:rsidRPr="009E47C1" w:rsidRDefault="00BC5427" w:rsidP="00BC5427">
            <w:pPr>
              <w:pStyle w:val="a8"/>
              <w:shd w:val="clear" w:color="auto" w:fill="FFFFFF"/>
              <w:spacing w:before="0" w:beforeAutospacing="0" w:after="240" w:afterAutospacing="0" w:line="3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E47C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E47C1">
              <w:rPr>
                <w:b/>
                <w:bCs/>
                <w:sz w:val="28"/>
                <w:szCs w:val="28"/>
              </w:rPr>
              <w:t>Контроль за выполнением условий лицензий на примере отдельных компаний-недропользователей. Выполнение условий пользования недрами «Ввод месторождения в эксплуатацию».</w:t>
            </w:r>
          </w:p>
          <w:p w14:paraId="04ED69A6" w14:textId="77777777" w:rsidR="00BC5427" w:rsidRPr="009E47C1" w:rsidRDefault="00BC5427" w:rsidP="00BC5427">
            <w:pPr>
              <w:numPr>
                <w:ilvl w:val="0"/>
                <w:numId w:val="10"/>
              </w:num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внутреннего контроля выполнения условий лицензий и требований законодательства о недрах, о пользовании природными ресурсами, об охране окружающей среды, о промышленной безопасности.</w:t>
            </w:r>
          </w:p>
          <w:p w14:paraId="22FABD47" w14:textId="77777777" w:rsidR="00BC5427" w:rsidRPr="009E47C1" w:rsidRDefault="00BC5427" w:rsidP="00BC5427">
            <w:pPr>
              <w:numPr>
                <w:ilvl w:val="0"/>
                <w:numId w:val="10"/>
              </w:num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рисков прекращения права пользования недрами.</w:t>
            </w:r>
          </w:p>
          <w:p w14:paraId="083C1A93" w14:textId="77777777" w:rsidR="00BC5427" w:rsidRPr="009E47C1" w:rsidRDefault="00BC5427" w:rsidP="00BC5427">
            <w:pPr>
              <w:numPr>
                <w:ilvl w:val="0"/>
                <w:numId w:val="10"/>
              </w:numPr>
              <w:shd w:val="clear" w:color="auto" w:fill="FFFFFF"/>
              <w:spacing w:before="60"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рисков прекращения права пользования недрами, на примере отдельных компаний-недропользователей.</w:t>
            </w:r>
          </w:p>
          <w:p w14:paraId="04D41B59" w14:textId="77777777" w:rsidR="00BC5427" w:rsidRPr="009E47C1" w:rsidRDefault="00BC5427" w:rsidP="00BC5427">
            <w:pPr>
              <w:numPr>
                <w:ilvl w:val="0"/>
                <w:numId w:val="10"/>
              </w:numPr>
              <w:shd w:val="clear" w:color="auto" w:fill="FFFFFF"/>
              <w:spacing w:before="60"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существующих внутренних систем контроля за выполнением условий лицензий.</w:t>
            </w:r>
          </w:p>
          <w:p w14:paraId="5829E3AC" w14:textId="77777777" w:rsidR="00BC5427" w:rsidRPr="009E47C1" w:rsidRDefault="00BC5427" w:rsidP="00BC5427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выявлению и предупреждению рисков досрочного прекращения права пользования недрами.</w:t>
            </w:r>
          </w:p>
          <w:p w14:paraId="7CC4EF86" w14:textId="05369D0C" w:rsidR="0063267C" w:rsidRPr="009E47C1" w:rsidRDefault="00BC5427" w:rsidP="00A4297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Никитина Н.К. </w:t>
            </w:r>
            <w:r w:rsidRPr="009E47C1">
              <w:rPr>
                <w:rFonts w:ascii="Times New Roman" w:hAnsi="Times New Roman" w:cs="Times New Roman"/>
                <w:i/>
                <w:sz w:val="24"/>
                <w:szCs w:val="24"/>
              </w:rPr>
              <w:t>– кандидат геолого-минералогических наук, доктор экономических наук, директор Департамента лицензирования, ООО «УК» Интергео» (по согласованию).</w:t>
            </w:r>
          </w:p>
        </w:tc>
      </w:tr>
      <w:tr w:rsidR="0063267C" w:rsidRPr="009E47C1" w14:paraId="4AD43E43" w14:textId="77777777" w:rsidTr="00A42970">
        <w:trPr>
          <w:trHeight w:val="274"/>
        </w:trPr>
        <w:tc>
          <w:tcPr>
            <w:tcW w:w="1560" w:type="dxa"/>
            <w:shd w:val="clear" w:color="auto" w:fill="D9D9D9"/>
          </w:tcPr>
          <w:p w14:paraId="09E1CA93" w14:textId="4A7681EC" w:rsidR="0063267C" w:rsidRPr="009E47C1" w:rsidRDefault="0063267C" w:rsidP="00A429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6252A4B" w14:textId="77777777" w:rsidR="0063267C" w:rsidRPr="009E47C1" w:rsidRDefault="0063267C" w:rsidP="00A4297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</w:tbl>
    <w:p w14:paraId="3CEF7F95" w14:textId="77777777" w:rsidR="0063267C" w:rsidRDefault="0063267C" w:rsidP="0063267C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9E47C1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9E47C1">
        <w:rPr>
          <w:rFonts w:ascii="Times New Roman" w:hAnsi="Times New Roman"/>
          <w:b/>
          <w:sz w:val="20"/>
          <w:szCs w:val="20"/>
        </w:rPr>
        <w:t>.</w:t>
      </w:r>
    </w:p>
    <w:p w14:paraId="61CD5065" w14:textId="7D564504" w:rsidR="00BC5427" w:rsidRPr="00BC5427" w:rsidRDefault="00BC5427" w:rsidP="00BC5427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C5427" w:rsidRPr="00BC5427" w:rsidSect="008F6350">
      <w:foot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EF50" w14:textId="77777777" w:rsidR="006C463D" w:rsidRDefault="006C463D" w:rsidP="0045515F">
      <w:pPr>
        <w:spacing w:after="0" w:line="240" w:lineRule="auto"/>
      </w:pPr>
      <w:r>
        <w:separator/>
      </w:r>
    </w:p>
  </w:endnote>
  <w:endnote w:type="continuationSeparator" w:id="0">
    <w:p w14:paraId="7D85DCCF" w14:textId="77777777" w:rsidR="006C463D" w:rsidRDefault="006C463D" w:rsidP="0045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204"/>
      <w:docPartObj>
        <w:docPartGallery w:val="Page Numbers (Bottom of Page)"/>
        <w:docPartUnique/>
      </w:docPartObj>
    </w:sdtPr>
    <w:sdtEndPr/>
    <w:sdtContent>
      <w:p w14:paraId="04E59635" w14:textId="77777777" w:rsidR="00203670" w:rsidRDefault="004900A4" w:rsidP="008F6350">
        <w:pPr>
          <w:pStyle w:val="a5"/>
          <w:jc w:val="center"/>
        </w:pPr>
        <w:r>
          <w:fldChar w:fldCharType="begin"/>
        </w:r>
        <w:r w:rsidR="006C463D">
          <w:instrText xml:space="preserve"> PAGE   \* MERGEFORMAT </w:instrText>
        </w:r>
        <w:r>
          <w:fldChar w:fldCharType="separate"/>
        </w:r>
        <w:r w:rsidR="00DD79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9A13" w14:textId="77777777" w:rsidR="006C463D" w:rsidRDefault="006C463D" w:rsidP="0045515F">
      <w:pPr>
        <w:spacing w:after="0" w:line="240" w:lineRule="auto"/>
      </w:pPr>
      <w:r>
        <w:separator/>
      </w:r>
    </w:p>
  </w:footnote>
  <w:footnote w:type="continuationSeparator" w:id="0">
    <w:p w14:paraId="3D8B92E3" w14:textId="77777777" w:rsidR="006C463D" w:rsidRDefault="006C463D" w:rsidP="0045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047"/>
    <w:multiLevelType w:val="hybridMultilevel"/>
    <w:tmpl w:val="A7F4F068"/>
    <w:lvl w:ilvl="0" w:tplc="6520FF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0B3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867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217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6CD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422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8DB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D411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A07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5BAD"/>
    <w:multiLevelType w:val="multilevel"/>
    <w:tmpl w:val="9FD2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D4E99"/>
    <w:multiLevelType w:val="hybridMultilevel"/>
    <w:tmpl w:val="53765672"/>
    <w:lvl w:ilvl="0" w:tplc="A72A7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54C7"/>
    <w:multiLevelType w:val="hybridMultilevel"/>
    <w:tmpl w:val="619E65FE"/>
    <w:lvl w:ilvl="0" w:tplc="483471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AE3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6C59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ED1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85A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E35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0AA8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A42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A6F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830E2"/>
    <w:multiLevelType w:val="hybridMultilevel"/>
    <w:tmpl w:val="249A8C2E"/>
    <w:lvl w:ilvl="0" w:tplc="3EF47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83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41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C7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6A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CC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CE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6E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46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BB3CA1"/>
    <w:multiLevelType w:val="hybridMultilevel"/>
    <w:tmpl w:val="665E8734"/>
    <w:lvl w:ilvl="0" w:tplc="403A65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EB42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7B6EF0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BA237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C70300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4086D9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6838F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29C614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782F7B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CB0B5C"/>
    <w:multiLevelType w:val="multilevel"/>
    <w:tmpl w:val="E138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7440BD"/>
    <w:multiLevelType w:val="hybridMultilevel"/>
    <w:tmpl w:val="DEFC17B8"/>
    <w:lvl w:ilvl="0" w:tplc="69766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0327D"/>
    <w:multiLevelType w:val="multilevel"/>
    <w:tmpl w:val="302207F2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15F468DA"/>
    <w:multiLevelType w:val="multilevel"/>
    <w:tmpl w:val="80CC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3377F6"/>
    <w:multiLevelType w:val="multilevel"/>
    <w:tmpl w:val="CA2A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F069C5"/>
    <w:multiLevelType w:val="hybridMultilevel"/>
    <w:tmpl w:val="E09E8C66"/>
    <w:lvl w:ilvl="0" w:tplc="A3A8F7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CEC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ACB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695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2A8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0E84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EA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4FF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424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D6193"/>
    <w:multiLevelType w:val="multilevel"/>
    <w:tmpl w:val="185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771721"/>
    <w:multiLevelType w:val="multilevel"/>
    <w:tmpl w:val="FB5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ED3417"/>
    <w:multiLevelType w:val="hybridMultilevel"/>
    <w:tmpl w:val="4BAC8AB6"/>
    <w:lvl w:ilvl="0" w:tplc="F656E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25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8A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0F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AD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E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85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20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CB5B62"/>
    <w:multiLevelType w:val="hybridMultilevel"/>
    <w:tmpl w:val="FA706872"/>
    <w:lvl w:ilvl="0" w:tplc="57B41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34AE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A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61C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AE3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29B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41D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CAF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6DC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5528A"/>
    <w:multiLevelType w:val="multilevel"/>
    <w:tmpl w:val="73A2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4952C4"/>
    <w:multiLevelType w:val="multilevel"/>
    <w:tmpl w:val="FC1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8947C1"/>
    <w:multiLevelType w:val="multilevel"/>
    <w:tmpl w:val="F28C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B2535D"/>
    <w:multiLevelType w:val="multilevel"/>
    <w:tmpl w:val="C1242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D793986"/>
    <w:multiLevelType w:val="multilevel"/>
    <w:tmpl w:val="1FFE9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D9035BC"/>
    <w:multiLevelType w:val="multilevel"/>
    <w:tmpl w:val="413044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22" w15:restartNumberingAfterBreak="0">
    <w:nsid w:val="30B00AAB"/>
    <w:multiLevelType w:val="multilevel"/>
    <w:tmpl w:val="F1D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7420CF"/>
    <w:multiLevelType w:val="hybridMultilevel"/>
    <w:tmpl w:val="D0224C22"/>
    <w:lvl w:ilvl="0" w:tplc="335A71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A38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019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2BB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43F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CA0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632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044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6B9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C068A"/>
    <w:multiLevelType w:val="hybridMultilevel"/>
    <w:tmpl w:val="1E309DFE"/>
    <w:lvl w:ilvl="0" w:tplc="A4942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6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63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0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AE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2F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C6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CD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0B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BAB5C4E"/>
    <w:multiLevelType w:val="multilevel"/>
    <w:tmpl w:val="BE20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1060CD"/>
    <w:multiLevelType w:val="multilevel"/>
    <w:tmpl w:val="BA3A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B3334A"/>
    <w:multiLevelType w:val="multilevel"/>
    <w:tmpl w:val="B5A0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1D66DF"/>
    <w:multiLevelType w:val="multilevel"/>
    <w:tmpl w:val="850E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B51B9E"/>
    <w:multiLevelType w:val="multilevel"/>
    <w:tmpl w:val="47CE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221D1E"/>
    <w:multiLevelType w:val="hybridMultilevel"/>
    <w:tmpl w:val="64EC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E41DD"/>
    <w:multiLevelType w:val="hybridMultilevel"/>
    <w:tmpl w:val="FE8A91CC"/>
    <w:lvl w:ilvl="0" w:tplc="A47CB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E5E5F"/>
    <w:multiLevelType w:val="multilevel"/>
    <w:tmpl w:val="56AA0E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33" w15:restartNumberingAfterBreak="0">
    <w:nsid w:val="53203487"/>
    <w:multiLevelType w:val="hybridMultilevel"/>
    <w:tmpl w:val="A0E27F9C"/>
    <w:lvl w:ilvl="0" w:tplc="F318A6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C47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EB0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697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A58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4A3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2AE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435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06D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60326"/>
    <w:multiLevelType w:val="hybridMultilevel"/>
    <w:tmpl w:val="67E8C598"/>
    <w:lvl w:ilvl="0" w:tplc="D0BAF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93FFF"/>
    <w:multiLevelType w:val="multilevel"/>
    <w:tmpl w:val="947E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2170AA"/>
    <w:multiLevelType w:val="hybridMultilevel"/>
    <w:tmpl w:val="F85479D6"/>
    <w:lvl w:ilvl="0" w:tplc="AA4A7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722E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5EE5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68F9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88D5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2026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D00C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16DF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6459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5F6F767D"/>
    <w:multiLevelType w:val="hybridMultilevel"/>
    <w:tmpl w:val="DB4A5D7C"/>
    <w:lvl w:ilvl="0" w:tplc="DEB4327E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D792B"/>
    <w:multiLevelType w:val="multilevel"/>
    <w:tmpl w:val="6396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861158"/>
    <w:multiLevelType w:val="multilevel"/>
    <w:tmpl w:val="3E02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D136CF"/>
    <w:multiLevelType w:val="multilevel"/>
    <w:tmpl w:val="B26E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FF4453"/>
    <w:multiLevelType w:val="hybridMultilevel"/>
    <w:tmpl w:val="A890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65A6E"/>
    <w:multiLevelType w:val="hybridMultilevel"/>
    <w:tmpl w:val="0658CEA2"/>
    <w:lvl w:ilvl="0" w:tplc="9BEA0B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4A64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329F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94E2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4CF1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2CC8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128A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B879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86D7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 w15:restartNumberingAfterBreak="0">
    <w:nsid w:val="6F7E1385"/>
    <w:multiLevelType w:val="multilevel"/>
    <w:tmpl w:val="2C6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04434CD"/>
    <w:multiLevelType w:val="multilevel"/>
    <w:tmpl w:val="A650B5A8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abstractNum w:abstractNumId="45" w15:restartNumberingAfterBreak="0">
    <w:nsid w:val="71312938"/>
    <w:multiLevelType w:val="hybridMultilevel"/>
    <w:tmpl w:val="07B04052"/>
    <w:lvl w:ilvl="0" w:tplc="068800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EA0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EC7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6DE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AD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92B1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E7C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4EF0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249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282570"/>
    <w:multiLevelType w:val="multilevel"/>
    <w:tmpl w:val="E378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8A5049"/>
    <w:multiLevelType w:val="multilevel"/>
    <w:tmpl w:val="96BE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6999562">
    <w:abstractNumId w:val="31"/>
  </w:num>
  <w:num w:numId="2" w16cid:durableId="603155726">
    <w:abstractNumId w:val="7"/>
  </w:num>
  <w:num w:numId="3" w16cid:durableId="1814175232">
    <w:abstractNumId w:val="34"/>
  </w:num>
  <w:num w:numId="4" w16cid:durableId="1936942086">
    <w:abstractNumId w:val="43"/>
  </w:num>
  <w:num w:numId="5" w16cid:durableId="1574314530">
    <w:abstractNumId w:val="16"/>
  </w:num>
  <w:num w:numId="6" w16cid:durableId="1925332174">
    <w:abstractNumId w:val="13"/>
  </w:num>
  <w:num w:numId="7" w16cid:durableId="1777796221">
    <w:abstractNumId w:val="27"/>
  </w:num>
  <w:num w:numId="8" w16cid:durableId="368069538">
    <w:abstractNumId w:val="17"/>
  </w:num>
  <w:num w:numId="9" w16cid:durableId="203715428">
    <w:abstractNumId w:val="12"/>
  </w:num>
  <w:num w:numId="10" w16cid:durableId="1343312935">
    <w:abstractNumId w:val="18"/>
  </w:num>
  <w:num w:numId="11" w16cid:durableId="353921930">
    <w:abstractNumId w:val="38"/>
  </w:num>
  <w:num w:numId="12" w16cid:durableId="553660810">
    <w:abstractNumId w:val="37"/>
  </w:num>
  <w:num w:numId="13" w16cid:durableId="1244797126">
    <w:abstractNumId w:val="2"/>
  </w:num>
  <w:num w:numId="14" w16cid:durableId="1866403816">
    <w:abstractNumId w:val="26"/>
  </w:num>
  <w:num w:numId="15" w16cid:durableId="1854146519">
    <w:abstractNumId w:val="25"/>
  </w:num>
  <w:num w:numId="16" w16cid:durableId="188883569">
    <w:abstractNumId w:val="46"/>
  </w:num>
  <w:num w:numId="17" w16cid:durableId="1885286875">
    <w:abstractNumId w:val="6"/>
  </w:num>
  <w:num w:numId="18" w16cid:durableId="9574959">
    <w:abstractNumId w:val="1"/>
  </w:num>
  <w:num w:numId="19" w16cid:durableId="1146899510">
    <w:abstractNumId w:val="10"/>
  </w:num>
  <w:num w:numId="20" w16cid:durableId="1675179979">
    <w:abstractNumId w:val="22"/>
  </w:num>
  <w:num w:numId="21" w16cid:durableId="902838782">
    <w:abstractNumId w:val="28"/>
  </w:num>
  <w:num w:numId="22" w16cid:durableId="773791734">
    <w:abstractNumId w:val="9"/>
  </w:num>
  <w:num w:numId="23" w16cid:durableId="354581739">
    <w:abstractNumId w:val="40"/>
  </w:num>
  <w:num w:numId="24" w16cid:durableId="146097228">
    <w:abstractNumId w:val="35"/>
  </w:num>
  <w:num w:numId="25" w16cid:durableId="336736937">
    <w:abstractNumId w:val="42"/>
  </w:num>
  <w:num w:numId="26" w16cid:durableId="532612953">
    <w:abstractNumId w:val="36"/>
  </w:num>
  <w:num w:numId="27" w16cid:durableId="647322280">
    <w:abstractNumId w:val="24"/>
  </w:num>
  <w:num w:numId="28" w16cid:durableId="824859010">
    <w:abstractNumId w:val="5"/>
  </w:num>
  <w:num w:numId="29" w16cid:durableId="1278877007">
    <w:abstractNumId w:val="23"/>
  </w:num>
  <w:num w:numId="30" w16cid:durableId="885721455">
    <w:abstractNumId w:val="11"/>
  </w:num>
  <w:num w:numId="31" w16cid:durableId="964578466">
    <w:abstractNumId w:val="3"/>
  </w:num>
  <w:num w:numId="32" w16cid:durableId="1054349017">
    <w:abstractNumId w:val="4"/>
  </w:num>
  <w:num w:numId="33" w16cid:durableId="791169525">
    <w:abstractNumId w:val="0"/>
  </w:num>
  <w:num w:numId="34" w16cid:durableId="198980205">
    <w:abstractNumId w:val="45"/>
  </w:num>
  <w:num w:numId="35" w16cid:durableId="724372160">
    <w:abstractNumId w:val="33"/>
  </w:num>
  <w:num w:numId="36" w16cid:durableId="695303606">
    <w:abstractNumId w:val="30"/>
  </w:num>
  <w:num w:numId="37" w16cid:durableId="548345315">
    <w:abstractNumId w:val="41"/>
  </w:num>
  <w:num w:numId="38" w16cid:durableId="1025905276">
    <w:abstractNumId w:val="32"/>
  </w:num>
  <w:num w:numId="39" w16cid:durableId="1699235794">
    <w:abstractNumId w:val="21"/>
  </w:num>
  <w:num w:numId="40" w16cid:durableId="137847323">
    <w:abstractNumId w:val="20"/>
  </w:num>
  <w:num w:numId="41" w16cid:durableId="1783111839">
    <w:abstractNumId w:val="8"/>
  </w:num>
  <w:num w:numId="42" w16cid:durableId="860123441">
    <w:abstractNumId w:val="44"/>
  </w:num>
  <w:num w:numId="43" w16cid:durableId="885676184">
    <w:abstractNumId w:val="19"/>
  </w:num>
  <w:num w:numId="44" w16cid:durableId="1815753903">
    <w:abstractNumId w:val="39"/>
  </w:num>
  <w:num w:numId="45" w16cid:durableId="1715345012">
    <w:abstractNumId w:val="29"/>
  </w:num>
  <w:num w:numId="46" w16cid:durableId="993334129">
    <w:abstractNumId w:val="47"/>
  </w:num>
  <w:num w:numId="47" w16cid:durableId="1066418542">
    <w:abstractNumId w:val="14"/>
  </w:num>
  <w:num w:numId="48" w16cid:durableId="1296719077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B2"/>
    <w:rsid w:val="0000188C"/>
    <w:rsid w:val="000077BD"/>
    <w:rsid w:val="00015E85"/>
    <w:rsid w:val="00020F8B"/>
    <w:rsid w:val="000261AD"/>
    <w:rsid w:val="000277EA"/>
    <w:rsid w:val="00034A46"/>
    <w:rsid w:val="000474F3"/>
    <w:rsid w:val="00054094"/>
    <w:rsid w:val="00055E41"/>
    <w:rsid w:val="00060B31"/>
    <w:rsid w:val="0007517C"/>
    <w:rsid w:val="00087798"/>
    <w:rsid w:val="00090405"/>
    <w:rsid w:val="0009104F"/>
    <w:rsid w:val="00092B8A"/>
    <w:rsid w:val="00096EEF"/>
    <w:rsid w:val="00097EA6"/>
    <w:rsid w:val="000C2FE4"/>
    <w:rsid w:val="000D2579"/>
    <w:rsid w:val="000D2DCA"/>
    <w:rsid w:val="000F0CB0"/>
    <w:rsid w:val="000F2FC9"/>
    <w:rsid w:val="000F7620"/>
    <w:rsid w:val="00100ADF"/>
    <w:rsid w:val="00104A98"/>
    <w:rsid w:val="0011394F"/>
    <w:rsid w:val="00132D72"/>
    <w:rsid w:val="00134469"/>
    <w:rsid w:val="00144735"/>
    <w:rsid w:val="00153BA4"/>
    <w:rsid w:val="001570FD"/>
    <w:rsid w:val="00165A80"/>
    <w:rsid w:val="00166709"/>
    <w:rsid w:val="001738DF"/>
    <w:rsid w:val="0017408F"/>
    <w:rsid w:val="00176DCE"/>
    <w:rsid w:val="00183F46"/>
    <w:rsid w:val="001956EB"/>
    <w:rsid w:val="001A186A"/>
    <w:rsid w:val="001F376D"/>
    <w:rsid w:val="001F3BC8"/>
    <w:rsid w:val="001F556C"/>
    <w:rsid w:val="001F712C"/>
    <w:rsid w:val="001F74AB"/>
    <w:rsid w:val="002003B8"/>
    <w:rsid w:val="002022B3"/>
    <w:rsid w:val="00203670"/>
    <w:rsid w:val="002075DA"/>
    <w:rsid w:val="00210952"/>
    <w:rsid w:val="00210CEB"/>
    <w:rsid w:val="00215609"/>
    <w:rsid w:val="00231D70"/>
    <w:rsid w:val="00234EBF"/>
    <w:rsid w:val="00235C97"/>
    <w:rsid w:val="00240EBF"/>
    <w:rsid w:val="00241643"/>
    <w:rsid w:val="00241BEA"/>
    <w:rsid w:val="00241C00"/>
    <w:rsid w:val="00262120"/>
    <w:rsid w:val="002722F3"/>
    <w:rsid w:val="00272598"/>
    <w:rsid w:val="00273D0F"/>
    <w:rsid w:val="00274BE0"/>
    <w:rsid w:val="00280201"/>
    <w:rsid w:val="002A2904"/>
    <w:rsid w:val="002B1CF8"/>
    <w:rsid w:val="002B7CDD"/>
    <w:rsid w:val="002C2AAB"/>
    <w:rsid w:val="002D2AB3"/>
    <w:rsid w:val="002E39A7"/>
    <w:rsid w:val="002E3F45"/>
    <w:rsid w:val="002F4372"/>
    <w:rsid w:val="002F5CF4"/>
    <w:rsid w:val="003032F3"/>
    <w:rsid w:val="00304CD5"/>
    <w:rsid w:val="00313530"/>
    <w:rsid w:val="0031632E"/>
    <w:rsid w:val="0033322C"/>
    <w:rsid w:val="00335327"/>
    <w:rsid w:val="00336E51"/>
    <w:rsid w:val="0033746D"/>
    <w:rsid w:val="00340E28"/>
    <w:rsid w:val="00356DD6"/>
    <w:rsid w:val="00365299"/>
    <w:rsid w:val="0037060A"/>
    <w:rsid w:val="00371DBF"/>
    <w:rsid w:val="00373509"/>
    <w:rsid w:val="0037710B"/>
    <w:rsid w:val="003A78F7"/>
    <w:rsid w:val="003C6E17"/>
    <w:rsid w:val="003C76EA"/>
    <w:rsid w:val="003D2ADD"/>
    <w:rsid w:val="003D33FB"/>
    <w:rsid w:val="003D355B"/>
    <w:rsid w:val="003D79B1"/>
    <w:rsid w:val="003E2059"/>
    <w:rsid w:val="003E2F8F"/>
    <w:rsid w:val="003E59DE"/>
    <w:rsid w:val="003E693A"/>
    <w:rsid w:val="003F2D13"/>
    <w:rsid w:val="003F7FA6"/>
    <w:rsid w:val="00411410"/>
    <w:rsid w:val="0041359E"/>
    <w:rsid w:val="00420E1B"/>
    <w:rsid w:val="004221EA"/>
    <w:rsid w:val="004223E7"/>
    <w:rsid w:val="004246B8"/>
    <w:rsid w:val="00430A17"/>
    <w:rsid w:val="00437572"/>
    <w:rsid w:val="004413F6"/>
    <w:rsid w:val="00445D63"/>
    <w:rsid w:val="004467B2"/>
    <w:rsid w:val="00450332"/>
    <w:rsid w:val="0045515F"/>
    <w:rsid w:val="00455261"/>
    <w:rsid w:val="004607CC"/>
    <w:rsid w:val="004637DB"/>
    <w:rsid w:val="00481A0A"/>
    <w:rsid w:val="004900A4"/>
    <w:rsid w:val="004926A6"/>
    <w:rsid w:val="00492975"/>
    <w:rsid w:val="004A03AE"/>
    <w:rsid w:val="004A0DD5"/>
    <w:rsid w:val="004C0BE5"/>
    <w:rsid w:val="004C33D2"/>
    <w:rsid w:val="004D0011"/>
    <w:rsid w:val="004E0A7B"/>
    <w:rsid w:val="004E1477"/>
    <w:rsid w:val="004E4569"/>
    <w:rsid w:val="004E7296"/>
    <w:rsid w:val="004F2777"/>
    <w:rsid w:val="004F6E8D"/>
    <w:rsid w:val="00503400"/>
    <w:rsid w:val="00505AE6"/>
    <w:rsid w:val="00521668"/>
    <w:rsid w:val="00525658"/>
    <w:rsid w:val="00536230"/>
    <w:rsid w:val="005378AE"/>
    <w:rsid w:val="00546E06"/>
    <w:rsid w:val="00550FE6"/>
    <w:rsid w:val="0056301B"/>
    <w:rsid w:val="005704EE"/>
    <w:rsid w:val="00574F39"/>
    <w:rsid w:val="005811E3"/>
    <w:rsid w:val="005944AF"/>
    <w:rsid w:val="00597A77"/>
    <w:rsid w:val="005A3EF3"/>
    <w:rsid w:val="005A558C"/>
    <w:rsid w:val="005B017C"/>
    <w:rsid w:val="005B14A7"/>
    <w:rsid w:val="005B2255"/>
    <w:rsid w:val="005B47FA"/>
    <w:rsid w:val="005C2F0D"/>
    <w:rsid w:val="005C44B1"/>
    <w:rsid w:val="005C6BBF"/>
    <w:rsid w:val="005C74DA"/>
    <w:rsid w:val="005D5D54"/>
    <w:rsid w:val="005F6A9D"/>
    <w:rsid w:val="005F6CCE"/>
    <w:rsid w:val="00601BE5"/>
    <w:rsid w:val="00601C27"/>
    <w:rsid w:val="0062456A"/>
    <w:rsid w:val="00630292"/>
    <w:rsid w:val="0063267C"/>
    <w:rsid w:val="0063378C"/>
    <w:rsid w:val="0064171C"/>
    <w:rsid w:val="00647DF7"/>
    <w:rsid w:val="0065322A"/>
    <w:rsid w:val="006555E4"/>
    <w:rsid w:val="00665529"/>
    <w:rsid w:val="006770AD"/>
    <w:rsid w:val="0068060D"/>
    <w:rsid w:val="00682EE7"/>
    <w:rsid w:val="00686C9F"/>
    <w:rsid w:val="00696579"/>
    <w:rsid w:val="006A0A94"/>
    <w:rsid w:val="006B0595"/>
    <w:rsid w:val="006B386D"/>
    <w:rsid w:val="006C130A"/>
    <w:rsid w:val="006C463D"/>
    <w:rsid w:val="006D687E"/>
    <w:rsid w:val="006E0B66"/>
    <w:rsid w:val="006E2D7C"/>
    <w:rsid w:val="00704204"/>
    <w:rsid w:val="007103A4"/>
    <w:rsid w:val="0071070A"/>
    <w:rsid w:val="00712920"/>
    <w:rsid w:val="00717304"/>
    <w:rsid w:val="00726531"/>
    <w:rsid w:val="007433D0"/>
    <w:rsid w:val="0077356B"/>
    <w:rsid w:val="00775465"/>
    <w:rsid w:val="00775E3B"/>
    <w:rsid w:val="00780F1A"/>
    <w:rsid w:val="007872B3"/>
    <w:rsid w:val="0078767E"/>
    <w:rsid w:val="00790E53"/>
    <w:rsid w:val="007973CB"/>
    <w:rsid w:val="007A19E1"/>
    <w:rsid w:val="007A6BA1"/>
    <w:rsid w:val="007C0E41"/>
    <w:rsid w:val="007D35C0"/>
    <w:rsid w:val="007E1644"/>
    <w:rsid w:val="007E4FC2"/>
    <w:rsid w:val="007E6690"/>
    <w:rsid w:val="007F530B"/>
    <w:rsid w:val="007F69FA"/>
    <w:rsid w:val="00801CC3"/>
    <w:rsid w:val="008033C7"/>
    <w:rsid w:val="008165CF"/>
    <w:rsid w:val="00833F32"/>
    <w:rsid w:val="00867B80"/>
    <w:rsid w:val="00873352"/>
    <w:rsid w:val="00874B4C"/>
    <w:rsid w:val="008766EA"/>
    <w:rsid w:val="0088478D"/>
    <w:rsid w:val="00886C20"/>
    <w:rsid w:val="0088776B"/>
    <w:rsid w:val="00894C47"/>
    <w:rsid w:val="008B30D2"/>
    <w:rsid w:val="008C1943"/>
    <w:rsid w:val="008C27C3"/>
    <w:rsid w:val="008C2CBE"/>
    <w:rsid w:val="008C30D5"/>
    <w:rsid w:val="008D4E01"/>
    <w:rsid w:val="008E1FCB"/>
    <w:rsid w:val="008E20B3"/>
    <w:rsid w:val="008E4713"/>
    <w:rsid w:val="008E576B"/>
    <w:rsid w:val="008E5AB0"/>
    <w:rsid w:val="008F5A06"/>
    <w:rsid w:val="008F6350"/>
    <w:rsid w:val="00902727"/>
    <w:rsid w:val="00903976"/>
    <w:rsid w:val="00907260"/>
    <w:rsid w:val="00912D42"/>
    <w:rsid w:val="0094216A"/>
    <w:rsid w:val="00947C5C"/>
    <w:rsid w:val="0095204A"/>
    <w:rsid w:val="00955074"/>
    <w:rsid w:val="009662E0"/>
    <w:rsid w:val="0096781B"/>
    <w:rsid w:val="00973D61"/>
    <w:rsid w:val="00974FA3"/>
    <w:rsid w:val="00975611"/>
    <w:rsid w:val="009761E8"/>
    <w:rsid w:val="0098201F"/>
    <w:rsid w:val="00984CE3"/>
    <w:rsid w:val="00987789"/>
    <w:rsid w:val="00991F97"/>
    <w:rsid w:val="00997CD0"/>
    <w:rsid w:val="009A6651"/>
    <w:rsid w:val="009A6771"/>
    <w:rsid w:val="009B1841"/>
    <w:rsid w:val="009B30F0"/>
    <w:rsid w:val="009C0C22"/>
    <w:rsid w:val="009C157E"/>
    <w:rsid w:val="009D2516"/>
    <w:rsid w:val="009D39C7"/>
    <w:rsid w:val="009D4F23"/>
    <w:rsid w:val="009E47C1"/>
    <w:rsid w:val="00A0483A"/>
    <w:rsid w:val="00A12C7C"/>
    <w:rsid w:val="00A22D78"/>
    <w:rsid w:val="00A33271"/>
    <w:rsid w:val="00A44AB3"/>
    <w:rsid w:val="00A44C1F"/>
    <w:rsid w:val="00A468D1"/>
    <w:rsid w:val="00A500D9"/>
    <w:rsid w:val="00A60F1D"/>
    <w:rsid w:val="00A6204F"/>
    <w:rsid w:val="00A70DBE"/>
    <w:rsid w:val="00A71BD7"/>
    <w:rsid w:val="00A7249D"/>
    <w:rsid w:val="00A74114"/>
    <w:rsid w:val="00A75534"/>
    <w:rsid w:val="00A92F20"/>
    <w:rsid w:val="00AA6E92"/>
    <w:rsid w:val="00AB0F26"/>
    <w:rsid w:val="00AB6744"/>
    <w:rsid w:val="00AC0748"/>
    <w:rsid w:val="00AD1C17"/>
    <w:rsid w:val="00AE19D7"/>
    <w:rsid w:val="00AE347B"/>
    <w:rsid w:val="00AF1936"/>
    <w:rsid w:val="00B04974"/>
    <w:rsid w:val="00B176A1"/>
    <w:rsid w:val="00B22B16"/>
    <w:rsid w:val="00B236DB"/>
    <w:rsid w:val="00B366A7"/>
    <w:rsid w:val="00B47F3D"/>
    <w:rsid w:val="00B512E9"/>
    <w:rsid w:val="00B6656D"/>
    <w:rsid w:val="00B73316"/>
    <w:rsid w:val="00B74EBF"/>
    <w:rsid w:val="00B8155D"/>
    <w:rsid w:val="00BA6393"/>
    <w:rsid w:val="00BB4ECF"/>
    <w:rsid w:val="00BC5427"/>
    <w:rsid w:val="00BD01EB"/>
    <w:rsid w:val="00BD1D47"/>
    <w:rsid w:val="00BD4897"/>
    <w:rsid w:val="00BE48E5"/>
    <w:rsid w:val="00BF570E"/>
    <w:rsid w:val="00C02232"/>
    <w:rsid w:val="00C03070"/>
    <w:rsid w:val="00C04966"/>
    <w:rsid w:val="00C06753"/>
    <w:rsid w:val="00C1226D"/>
    <w:rsid w:val="00C15966"/>
    <w:rsid w:val="00C259B0"/>
    <w:rsid w:val="00C25D5B"/>
    <w:rsid w:val="00C30A93"/>
    <w:rsid w:val="00C322E0"/>
    <w:rsid w:val="00C423F3"/>
    <w:rsid w:val="00C479FD"/>
    <w:rsid w:val="00C56B09"/>
    <w:rsid w:val="00C65840"/>
    <w:rsid w:val="00C710A0"/>
    <w:rsid w:val="00C74B6F"/>
    <w:rsid w:val="00C77FC1"/>
    <w:rsid w:val="00C93C3F"/>
    <w:rsid w:val="00C97E7B"/>
    <w:rsid w:val="00CA1B7C"/>
    <w:rsid w:val="00CA2308"/>
    <w:rsid w:val="00CA7275"/>
    <w:rsid w:val="00CB09F7"/>
    <w:rsid w:val="00CB2605"/>
    <w:rsid w:val="00CC051E"/>
    <w:rsid w:val="00CC0CD9"/>
    <w:rsid w:val="00CC3083"/>
    <w:rsid w:val="00CC5B61"/>
    <w:rsid w:val="00CD150C"/>
    <w:rsid w:val="00CD6394"/>
    <w:rsid w:val="00CD6EDC"/>
    <w:rsid w:val="00CE264E"/>
    <w:rsid w:val="00CF546F"/>
    <w:rsid w:val="00D000A5"/>
    <w:rsid w:val="00D05B19"/>
    <w:rsid w:val="00D110CE"/>
    <w:rsid w:val="00D1138D"/>
    <w:rsid w:val="00D238FC"/>
    <w:rsid w:val="00D25B28"/>
    <w:rsid w:val="00D26E0D"/>
    <w:rsid w:val="00D350A4"/>
    <w:rsid w:val="00D36663"/>
    <w:rsid w:val="00D36ACC"/>
    <w:rsid w:val="00D37428"/>
    <w:rsid w:val="00D41679"/>
    <w:rsid w:val="00D43232"/>
    <w:rsid w:val="00D442B8"/>
    <w:rsid w:val="00D50E1A"/>
    <w:rsid w:val="00D603A1"/>
    <w:rsid w:val="00D63C3C"/>
    <w:rsid w:val="00D65FF6"/>
    <w:rsid w:val="00D76C25"/>
    <w:rsid w:val="00D77CD2"/>
    <w:rsid w:val="00D8033F"/>
    <w:rsid w:val="00D8220A"/>
    <w:rsid w:val="00D8543B"/>
    <w:rsid w:val="00DA3FA1"/>
    <w:rsid w:val="00DA5C1E"/>
    <w:rsid w:val="00DB222A"/>
    <w:rsid w:val="00DB661A"/>
    <w:rsid w:val="00DC2DB7"/>
    <w:rsid w:val="00DC7C05"/>
    <w:rsid w:val="00DD2EAC"/>
    <w:rsid w:val="00DD6630"/>
    <w:rsid w:val="00DD79B9"/>
    <w:rsid w:val="00DF0022"/>
    <w:rsid w:val="00DF35D5"/>
    <w:rsid w:val="00DF65EB"/>
    <w:rsid w:val="00E03202"/>
    <w:rsid w:val="00E03A7B"/>
    <w:rsid w:val="00E1253C"/>
    <w:rsid w:val="00E21C48"/>
    <w:rsid w:val="00E258B2"/>
    <w:rsid w:val="00E26C78"/>
    <w:rsid w:val="00E42777"/>
    <w:rsid w:val="00E622C2"/>
    <w:rsid w:val="00E633CC"/>
    <w:rsid w:val="00E640A8"/>
    <w:rsid w:val="00E64946"/>
    <w:rsid w:val="00E736B5"/>
    <w:rsid w:val="00E73F6E"/>
    <w:rsid w:val="00E85915"/>
    <w:rsid w:val="00E87C90"/>
    <w:rsid w:val="00E9535F"/>
    <w:rsid w:val="00EA2E09"/>
    <w:rsid w:val="00EA5D42"/>
    <w:rsid w:val="00EA6D05"/>
    <w:rsid w:val="00ED1596"/>
    <w:rsid w:val="00ED44A6"/>
    <w:rsid w:val="00EE2E98"/>
    <w:rsid w:val="00EF04A4"/>
    <w:rsid w:val="00F01B00"/>
    <w:rsid w:val="00F023BF"/>
    <w:rsid w:val="00F07BE2"/>
    <w:rsid w:val="00F1093F"/>
    <w:rsid w:val="00F14F3E"/>
    <w:rsid w:val="00F22542"/>
    <w:rsid w:val="00F3341D"/>
    <w:rsid w:val="00F40A83"/>
    <w:rsid w:val="00F430A4"/>
    <w:rsid w:val="00F50DAC"/>
    <w:rsid w:val="00F61A3F"/>
    <w:rsid w:val="00F6547F"/>
    <w:rsid w:val="00F747DE"/>
    <w:rsid w:val="00F75483"/>
    <w:rsid w:val="00F7589B"/>
    <w:rsid w:val="00F760B5"/>
    <w:rsid w:val="00F82E69"/>
    <w:rsid w:val="00F84DE3"/>
    <w:rsid w:val="00F96E55"/>
    <w:rsid w:val="00F96EB2"/>
    <w:rsid w:val="00FA1370"/>
    <w:rsid w:val="00FA333A"/>
    <w:rsid w:val="00FD3829"/>
    <w:rsid w:val="00FD6AF6"/>
    <w:rsid w:val="00FE07D3"/>
    <w:rsid w:val="00FE485B"/>
    <w:rsid w:val="00FE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E1E1"/>
  <w15:docId w15:val="{8B9289C1-9D7A-434B-B314-1D6C33DD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E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9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6E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96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96EB2"/>
    <w:rPr>
      <w:color w:val="0000FF"/>
      <w:u w:val="single"/>
    </w:rPr>
  </w:style>
  <w:style w:type="paragraph" w:styleId="a8">
    <w:name w:val="Normal (Web)"/>
    <w:basedOn w:val="a"/>
    <w:link w:val="a9"/>
    <w:uiPriority w:val="99"/>
    <w:unhideWhenUsed/>
    <w:rsid w:val="00F9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EB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15E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b9fe9049761426654245bb2dd862eecmsonormal">
    <w:name w:val="db9fe9049761426654245bb2dd862eecmsonormal"/>
    <w:basedOn w:val="a"/>
    <w:rsid w:val="0001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E736B5"/>
    <w:rPr>
      <w:i/>
      <w:iCs/>
    </w:rPr>
  </w:style>
  <w:style w:type="character" w:customStyle="1" w:styleId="wmi-callto">
    <w:name w:val="wmi-callto"/>
    <w:basedOn w:val="a0"/>
    <w:rsid w:val="00907260"/>
  </w:style>
  <w:style w:type="character" w:customStyle="1" w:styleId="hcc">
    <w:name w:val="hcc"/>
    <w:basedOn w:val="a0"/>
    <w:rsid w:val="003E59DE"/>
  </w:style>
  <w:style w:type="paragraph" w:customStyle="1" w:styleId="228bf8a64b8551e1msonormal">
    <w:name w:val="228bf8a64b8551e1msonormal"/>
    <w:basedOn w:val="a"/>
    <w:rsid w:val="00E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5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1F556C"/>
    <w:rPr>
      <w:b/>
      <w:bCs/>
    </w:rPr>
  </w:style>
  <w:style w:type="character" w:customStyle="1" w:styleId="a9">
    <w:name w:val="Обычный (Интернет) Знак"/>
    <w:basedOn w:val="a0"/>
    <w:link w:val="a8"/>
    <w:uiPriority w:val="99"/>
    <w:rsid w:val="009A66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2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9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69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7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2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25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3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2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9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11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4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7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9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7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099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205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0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8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9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Анастасия Фролова</cp:lastModifiedBy>
  <cp:revision>35</cp:revision>
  <dcterms:created xsi:type="dcterms:W3CDTF">2022-07-20T11:29:00Z</dcterms:created>
  <dcterms:modified xsi:type="dcterms:W3CDTF">2022-07-23T01:03:00Z</dcterms:modified>
</cp:coreProperties>
</file>